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BE155" w14:textId="77777777" w:rsidR="00BF641F" w:rsidRDefault="00BF641F">
      <w:pPr>
        <w:rPr>
          <w:b/>
          <w:sz w:val="24"/>
          <w:szCs w:val="24"/>
        </w:rPr>
      </w:pPr>
    </w:p>
    <w:p w14:paraId="39C068B3" w14:textId="77777777" w:rsidR="00BF641F" w:rsidRPr="003C649E" w:rsidRDefault="00841DF2">
      <w:pPr>
        <w:numPr>
          <w:ilvl w:val="0"/>
          <w:numId w:val="11"/>
        </w:numPr>
        <w:pBdr>
          <w:top w:val="nil"/>
          <w:left w:val="nil"/>
          <w:bottom w:val="nil"/>
          <w:right w:val="nil"/>
          <w:between w:val="nil"/>
        </w:pBdr>
        <w:rPr>
          <w:rFonts w:ascii="Arial" w:hAnsi="Arial" w:cs="Arial"/>
          <w:b/>
          <w:color w:val="000000"/>
        </w:rPr>
      </w:pPr>
      <w:r w:rsidRPr="003C649E">
        <w:rPr>
          <w:rFonts w:ascii="Arial" w:hAnsi="Arial" w:cs="Arial"/>
          <w:b/>
          <w:color w:val="000000"/>
        </w:rPr>
        <w:t>Overview</w:t>
      </w:r>
    </w:p>
    <w:p w14:paraId="56F0F1BA" w14:textId="77777777" w:rsidR="00BF641F" w:rsidRPr="003C649E" w:rsidRDefault="00BF641F">
      <w:pPr>
        <w:rPr>
          <w:rFonts w:ascii="Arial" w:hAnsi="Arial" w:cs="Arial"/>
          <w:b/>
        </w:rPr>
      </w:pPr>
    </w:p>
    <w:p w14:paraId="747656F7" w14:textId="63222503" w:rsidR="00BF641F" w:rsidRPr="003C649E" w:rsidRDefault="00841DF2">
      <w:pPr>
        <w:ind w:left="360"/>
        <w:rPr>
          <w:rFonts w:ascii="Arial" w:hAnsi="Arial" w:cs="Arial"/>
        </w:rPr>
      </w:pPr>
      <w:r w:rsidRPr="003C649E">
        <w:rPr>
          <w:rFonts w:ascii="Arial" w:hAnsi="Arial" w:cs="Arial"/>
        </w:rPr>
        <w:t xml:space="preserve">This policy covers the basis on which </w:t>
      </w:r>
      <w:r w:rsidR="00507426" w:rsidRPr="003C649E">
        <w:rPr>
          <w:rFonts w:ascii="Arial" w:hAnsi="Arial" w:cs="Arial"/>
          <w:b/>
        </w:rPr>
        <w:t>YES College</w:t>
      </w:r>
      <w:r w:rsidRPr="003C649E">
        <w:rPr>
          <w:rFonts w:ascii="Arial" w:hAnsi="Arial" w:cs="Arial"/>
        </w:rPr>
        <w:t xml:space="preserve"> charges student’s fees for various activities from students.</w:t>
      </w:r>
    </w:p>
    <w:p w14:paraId="7AF33F3B" w14:textId="77777777" w:rsidR="00BF641F" w:rsidRPr="003C649E" w:rsidRDefault="00841DF2">
      <w:pPr>
        <w:ind w:left="360"/>
        <w:rPr>
          <w:rFonts w:ascii="Arial" w:hAnsi="Arial" w:cs="Arial"/>
        </w:rPr>
      </w:pPr>
      <w:r w:rsidRPr="003C649E">
        <w:rPr>
          <w:rFonts w:ascii="Arial" w:hAnsi="Arial" w:cs="Arial"/>
        </w:rPr>
        <w:t xml:space="preserve">It defines the various types of fees and charges and provides the authority to determine the various types of fees; provisions for refunds (A separate document- Refund Policy); penalties for non- payment; sponsorships, </w:t>
      </w:r>
      <w:proofErr w:type="gramStart"/>
      <w:r w:rsidRPr="003C649E">
        <w:rPr>
          <w:rFonts w:ascii="Arial" w:hAnsi="Arial" w:cs="Arial"/>
        </w:rPr>
        <w:t>scholarships</w:t>
      </w:r>
      <w:proofErr w:type="gramEnd"/>
      <w:r w:rsidRPr="003C649E">
        <w:rPr>
          <w:rFonts w:ascii="Arial" w:hAnsi="Arial" w:cs="Arial"/>
        </w:rPr>
        <w:t xml:space="preserve"> and payment plans.</w:t>
      </w:r>
    </w:p>
    <w:p w14:paraId="60CDC43A" w14:textId="77777777" w:rsidR="00BF641F" w:rsidRPr="003C649E" w:rsidRDefault="00BF641F">
      <w:pPr>
        <w:rPr>
          <w:rFonts w:ascii="Arial" w:hAnsi="Arial" w:cs="Arial"/>
        </w:rPr>
      </w:pPr>
    </w:p>
    <w:p w14:paraId="50EDC068" w14:textId="77777777" w:rsidR="00BF641F" w:rsidRPr="003C649E" w:rsidRDefault="00841DF2">
      <w:pPr>
        <w:numPr>
          <w:ilvl w:val="0"/>
          <w:numId w:val="11"/>
        </w:numPr>
        <w:pBdr>
          <w:top w:val="nil"/>
          <w:left w:val="nil"/>
          <w:bottom w:val="nil"/>
          <w:right w:val="nil"/>
          <w:between w:val="nil"/>
        </w:pBdr>
        <w:rPr>
          <w:rFonts w:ascii="Arial" w:hAnsi="Arial" w:cs="Arial"/>
          <w:b/>
          <w:color w:val="000000"/>
        </w:rPr>
      </w:pPr>
      <w:r w:rsidRPr="003C649E">
        <w:rPr>
          <w:rFonts w:ascii="Arial" w:hAnsi="Arial" w:cs="Arial"/>
          <w:b/>
          <w:color w:val="000000"/>
        </w:rPr>
        <w:t>Organisational Scope</w:t>
      </w:r>
    </w:p>
    <w:p w14:paraId="00C8BCA2" w14:textId="77777777" w:rsidR="00BF641F" w:rsidRPr="003C649E" w:rsidRDefault="00BF641F">
      <w:pPr>
        <w:rPr>
          <w:rFonts w:ascii="Arial" w:hAnsi="Arial" w:cs="Arial"/>
        </w:rPr>
      </w:pPr>
    </w:p>
    <w:p w14:paraId="2FF94235" w14:textId="2369EB8B" w:rsidR="00BF641F" w:rsidRPr="003C649E" w:rsidRDefault="00841DF2">
      <w:pPr>
        <w:ind w:left="360"/>
        <w:rPr>
          <w:rFonts w:ascii="Arial" w:hAnsi="Arial" w:cs="Arial"/>
        </w:rPr>
      </w:pPr>
      <w:r w:rsidRPr="003C649E">
        <w:rPr>
          <w:rFonts w:ascii="Arial" w:hAnsi="Arial" w:cs="Arial"/>
        </w:rPr>
        <w:t xml:space="preserve">This policy applies to all students who are intending to enrol in qualification on </w:t>
      </w:r>
      <w:r w:rsidR="00507426" w:rsidRPr="003C649E">
        <w:rPr>
          <w:rFonts w:ascii="Arial" w:hAnsi="Arial" w:cs="Arial"/>
          <w:b/>
        </w:rPr>
        <w:t>YES College</w:t>
      </w:r>
      <w:r w:rsidR="00C36590" w:rsidRPr="003C649E">
        <w:rPr>
          <w:rFonts w:ascii="Arial" w:hAnsi="Arial" w:cs="Arial"/>
          <w:b/>
        </w:rPr>
        <w:t xml:space="preserve"> </w:t>
      </w:r>
      <w:r w:rsidRPr="003C649E">
        <w:rPr>
          <w:rFonts w:ascii="Arial" w:hAnsi="Arial" w:cs="Arial"/>
        </w:rPr>
        <w:t>Scope of Registration.</w:t>
      </w:r>
    </w:p>
    <w:p w14:paraId="086DBD4E" w14:textId="77777777" w:rsidR="00BF641F" w:rsidRPr="003C649E" w:rsidRDefault="00BF641F">
      <w:pPr>
        <w:ind w:left="360"/>
        <w:rPr>
          <w:rFonts w:ascii="Arial" w:hAnsi="Arial" w:cs="Arial"/>
        </w:rPr>
      </w:pPr>
    </w:p>
    <w:p w14:paraId="75041457" w14:textId="77777777" w:rsidR="00BF641F" w:rsidRPr="003C649E" w:rsidRDefault="00841DF2">
      <w:pPr>
        <w:numPr>
          <w:ilvl w:val="0"/>
          <w:numId w:val="11"/>
        </w:numPr>
        <w:pBdr>
          <w:top w:val="nil"/>
          <w:left w:val="nil"/>
          <w:bottom w:val="nil"/>
          <w:right w:val="nil"/>
          <w:between w:val="nil"/>
        </w:pBdr>
        <w:rPr>
          <w:rFonts w:ascii="Arial" w:hAnsi="Arial" w:cs="Arial"/>
          <w:b/>
          <w:color w:val="000000"/>
        </w:rPr>
      </w:pPr>
      <w:r w:rsidRPr="003C649E">
        <w:rPr>
          <w:rFonts w:ascii="Arial" w:hAnsi="Arial" w:cs="Arial"/>
          <w:b/>
          <w:color w:val="000000"/>
        </w:rPr>
        <w:t>Definitions</w:t>
      </w:r>
    </w:p>
    <w:p w14:paraId="388D3C3D" w14:textId="77777777" w:rsidR="00BF641F" w:rsidRPr="003C649E" w:rsidRDefault="00BF641F">
      <w:pPr>
        <w:pBdr>
          <w:top w:val="nil"/>
          <w:left w:val="nil"/>
          <w:bottom w:val="nil"/>
          <w:right w:val="nil"/>
          <w:between w:val="nil"/>
        </w:pBdr>
        <w:rPr>
          <w:rFonts w:ascii="Arial" w:hAnsi="Arial" w:cs="Arial"/>
          <w:b/>
        </w:rPr>
      </w:pPr>
    </w:p>
    <w:tbl>
      <w:tblPr>
        <w:tblStyle w:val="a"/>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95"/>
        <w:gridCol w:w="6405"/>
      </w:tblGrid>
      <w:tr w:rsidR="00BF641F" w:rsidRPr="003C649E" w14:paraId="61FC4DF8" w14:textId="77777777">
        <w:tc>
          <w:tcPr>
            <w:tcW w:w="2595" w:type="dxa"/>
            <w:shd w:val="clear" w:color="auto" w:fill="auto"/>
            <w:tcMar>
              <w:top w:w="100" w:type="dxa"/>
              <w:left w:w="100" w:type="dxa"/>
              <w:bottom w:w="100" w:type="dxa"/>
              <w:right w:w="100" w:type="dxa"/>
            </w:tcMar>
          </w:tcPr>
          <w:p w14:paraId="1D4CBE50" w14:textId="77777777" w:rsidR="00BF641F" w:rsidRPr="003C649E" w:rsidRDefault="00841DF2">
            <w:pPr>
              <w:rPr>
                <w:rFonts w:ascii="Arial" w:hAnsi="Arial" w:cs="Arial"/>
                <w:b/>
                <w:i/>
              </w:rPr>
            </w:pPr>
            <w:r w:rsidRPr="003C649E">
              <w:rPr>
                <w:rFonts w:ascii="Arial" w:hAnsi="Arial" w:cs="Arial"/>
                <w:b/>
                <w:i/>
              </w:rPr>
              <w:t>Commencement</w:t>
            </w:r>
          </w:p>
        </w:tc>
        <w:tc>
          <w:tcPr>
            <w:tcW w:w="6405" w:type="dxa"/>
            <w:shd w:val="clear" w:color="auto" w:fill="auto"/>
            <w:tcMar>
              <w:top w:w="100" w:type="dxa"/>
              <w:left w:w="100" w:type="dxa"/>
              <w:bottom w:w="100" w:type="dxa"/>
              <w:right w:w="100" w:type="dxa"/>
            </w:tcMar>
          </w:tcPr>
          <w:p w14:paraId="242DC7D9" w14:textId="67A5E5B6" w:rsidR="00BF641F" w:rsidRPr="003C649E" w:rsidRDefault="00841DF2">
            <w:pPr>
              <w:rPr>
                <w:rFonts w:ascii="Arial" w:hAnsi="Arial" w:cs="Arial"/>
                <w:i/>
              </w:rPr>
            </w:pPr>
            <w:r w:rsidRPr="003C649E">
              <w:rPr>
                <w:rFonts w:ascii="Arial" w:hAnsi="Arial" w:cs="Arial"/>
                <w:i/>
              </w:rPr>
              <w:t xml:space="preserve">The published date of commencement of tuition at the </w:t>
            </w:r>
            <w:proofErr w:type="spellStart"/>
            <w:r w:rsidRPr="003C649E">
              <w:rPr>
                <w:rFonts w:ascii="Arial" w:hAnsi="Arial" w:cs="Arial"/>
                <w:i/>
              </w:rPr>
              <w:t>CoE</w:t>
            </w:r>
            <w:proofErr w:type="spellEnd"/>
            <w:r w:rsidRPr="003C649E">
              <w:rPr>
                <w:rFonts w:ascii="Arial" w:hAnsi="Arial" w:cs="Arial"/>
                <w:i/>
              </w:rPr>
              <w:t xml:space="preserve"> of the student and </w:t>
            </w:r>
            <w:r w:rsidR="00734D37" w:rsidRPr="003C649E">
              <w:rPr>
                <w:rFonts w:ascii="Arial" w:hAnsi="Arial" w:cs="Arial"/>
                <w:b/>
                <w:i/>
              </w:rPr>
              <w:t>YES College</w:t>
            </w:r>
            <w:r w:rsidRPr="003C649E">
              <w:rPr>
                <w:rFonts w:ascii="Arial" w:hAnsi="Arial" w:cs="Arial"/>
                <w:i/>
              </w:rPr>
              <w:t>.</w:t>
            </w:r>
          </w:p>
          <w:p w14:paraId="0B589FEF" w14:textId="77777777" w:rsidR="00BF641F" w:rsidRPr="003C649E" w:rsidRDefault="00BF641F">
            <w:pPr>
              <w:widowControl w:val="0"/>
              <w:pBdr>
                <w:top w:val="nil"/>
                <w:left w:val="nil"/>
                <w:bottom w:val="nil"/>
                <w:right w:val="nil"/>
                <w:between w:val="nil"/>
              </w:pBdr>
              <w:rPr>
                <w:rFonts w:ascii="Arial" w:hAnsi="Arial" w:cs="Arial"/>
                <w:b/>
                <w:i/>
              </w:rPr>
            </w:pPr>
          </w:p>
        </w:tc>
      </w:tr>
      <w:tr w:rsidR="00BF641F" w:rsidRPr="003C649E" w14:paraId="36055F67" w14:textId="77777777">
        <w:tc>
          <w:tcPr>
            <w:tcW w:w="2595" w:type="dxa"/>
            <w:shd w:val="clear" w:color="auto" w:fill="auto"/>
            <w:tcMar>
              <w:top w:w="100" w:type="dxa"/>
              <w:left w:w="100" w:type="dxa"/>
              <w:bottom w:w="100" w:type="dxa"/>
              <w:right w:w="100" w:type="dxa"/>
            </w:tcMar>
          </w:tcPr>
          <w:p w14:paraId="2747FB23" w14:textId="77777777" w:rsidR="00BF641F" w:rsidRPr="003C649E" w:rsidRDefault="00841DF2">
            <w:pPr>
              <w:rPr>
                <w:rFonts w:ascii="Arial" w:hAnsi="Arial" w:cs="Arial"/>
                <w:b/>
                <w:i/>
              </w:rPr>
            </w:pPr>
            <w:r w:rsidRPr="003C649E">
              <w:rPr>
                <w:rFonts w:ascii="Arial" w:hAnsi="Arial" w:cs="Arial"/>
                <w:b/>
                <w:i/>
              </w:rPr>
              <w:t>Course</w:t>
            </w:r>
          </w:p>
        </w:tc>
        <w:tc>
          <w:tcPr>
            <w:tcW w:w="6405" w:type="dxa"/>
            <w:shd w:val="clear" w:color="auto" w:fill="auto"/>
            <w:tcMar>
              <w:top w:w="100" w:type="dxa"/>
              <w:left w:w="100" w:type="dxa"/>
              <w:bottom w:w="100" w:type="dxa"/>
              <w:right w:w="100" w:type="dxa"/>
            </w:tcMar>
          </w:tcPr>
          <w:p w14:paraId="0F7A319A" w14:textId="77777777" w:rsidR="00BF641F" w:rsidRPr="003C649E" w:rsidRDefault="00841DF2">
            <w:pPr>
              <w:rPr>
                <w:rFonts w:ascii="Arial" w:hAnsi="Arial" w:cs="Arial"/>
                <w:i/>
              </w:rPr>
            </w:pPr>
            <w:r w:rsidRPr="003C649E">
              <w:rPr>
                <w:rFonts w:ascii="Arial" w:hAnsi="Arial" w:cs="Arial"/>
                <w:i/>
              </w:rPr>
              <w:t>A formal program of education and/or training made up of study components known as units.</w:t>
            </w:r>
          </w:p>
          <w:p w14:paraId="5DCDAA26" w14:textId="77777777" w:rsidR="00BF641F" w:rsidRPr="003C649E" w:rsidRDefault="00BF641F">
            <w:pPr>
              <w:widowControl w:val="0"/>
              <w:pBdr>
                <w:top w:val="nil"/>
                <w:left w:val="nil"/>
                <w:bottom w:val="nil"/>
                <w:right w:val="nil"/>
                <w:between w:val="nil"/>
              </w:pBdr>
              <w:rPr>
                <w:rFonts w:ascii="Arial" w:hAnsi="Arial" w:cs="Arial"/>
                <w:b/>
                <w:i/>
              </w:rPr>
            </w:pPr>
          </w:p>
        </w:tc>
      </w:tr>
      <w:tr w:rsidR="00BF641F" w:rsidRPr="003C649E" w14:paraId="7EED77DA" w14:textId="77777777">
        <w:tc>
          <w:tcPr>
            <w:tcW w:w="2595" w:type="dxa"/>
            <w:shd w:val="clear" w:color="auto" w:fill="auto"/>
            <w:tcMar>
              <w:top w:w="100" w:type="dxa"/>
              <w:left w:w="100" w:type="dxa"/>
              <w:bottom w:w="100" w:type="dxa"/>
              <w:right w:w="100" w:type="dxa"/>
            </w:tcMar>
          </w:tcPr>
          <w:p w14:paraId="0729C5F8" w14:textId="77777777" w:rsidR="00BF641F" w:rsidRPr="003C649E" w:rsidRDefault="00841DF2">
            <w:pPr>
              <w:rPr>
                <w:rFonts w:ascii="Arial" w:hAnsi="Arial" w:cs="Arial"/>
                <w:b/>
                <w:i/>
              </w:rPr>
            </w:pPr>
            <w:r w:rsidRPr="003C649E">
              <w:rPr>
                <w:rFonts w:ascii="Arial" w:hAnsi="Arial" w:cs="Arial"/>
                <w:b/>
                <w:i/>
              </w:rPr>
              <w:t>Credit transfer and Recognition of Prior Learning</w:t>
            </w:r>
          </w:p>
        </w:tc>
        <w:tc>
          <w:tcPr>
            <w:tcW w:w="6405" w:type="dxa"/>
            <w:shd w:val="clear" w:color="auto" w:fill="auto"/>
            <w:tcMar>
              <w:top w:w="100" w:type="dxa"/>
              <w:left w:w="100" w:type="dxa"/>
              <w:bottom w:w="100" w:type="dxa"/>
              <w:right w:w="100" w:type="dxa"/>
            </w:tcMar>
          </w:tcPr>
          <w:p w14:paraId="689C5C82" w14:textId="77777777" w:rsidR="00BF641F" w:rsidRPr="003C649E" w:rsidRDefault="00841DF2">
            <w:pPr>
              <w:rPr>
                <w:rFonts w:ascii="Arial" w:hAnsi="Arial" w:cs="Arial"/>
                <w:i/>
              </w:rPr>
            </w:pPr>
            <w:r w:rsidRPr="003C649E">
              <w:rPr>
                <w:rFonts w:ascii="Arial" w:hAnsi="Arial" w:cs="Arial"/>
                <w:i/>
              </w:rPr>
              <w:t xml:space="preserve">is a process which assesses the knowledge and skills a person/student has gained through previous learning (formal or informal), work experience, training, and volunteering and/or life experience. </w:t>
            </w:r>
          </w:p>
          <w:p w14:paraId="5195E7E1" w14:textId="7B48CA61" w:rsidR="00BF641F" w:rsidRPr="003C649E" w:rsidRDefault="00841DF2">
            <w:pPr>
              <w:numPr>
                <w:ilvl w:val="0"/>
                <w:numId w:val="2"/>
              </w:numPr>
              <w:rPr>
                <w:rFonts w:ascii="Arial" w:hAnsi="Arial" w:cs="Arial"/>
                <w:i/>
              </w:rPr>
            </w:pPr>
            <w:r w:rsidRPr="003C649E">
              <w:rPr>
                <w:rFonts w:ascii="Arial" w:hAnsi="Arial" w:cs="Arial"/>
                <w:i/>
              </w:rPr>
              <w:t>A request for C</w:t>
            </w:r>
            <w:r w:rsidR="003C649E" w:rsidRPr="003C649E">
              <w:rPr>
                <w:rFonts w:ascii="Arial" w:hAnsi="Arial" w:cs="Arial"/>
                <w:i/>
              </w:rPr>
              <w:t xml:space="preserve">T or </w:t>
            </w:r>
            <w:r w:rsidRPr="003C649E">
              <w:rPr>
                <w:rFonts w:ascii="Arial" w:hAnsi="Arial" w:cs="Arial"/>
                <w:i/>
              </w:rPr>
              <w:t>R</w:t>
            </w:r>
            <w:r w:rsidR="003C649E" w:rsidRPr="003C649E">
              <w:rPr>
                <w:rFonts w:ascii="Arial" w:hAnsi="Arial" w:cs="Arial"/>
                <w:i/>
              </w:rPr>
              <w:t>P</w:t>
            </w:r>
            <w:r w:rsidRPr="003C649E">
              <w:rPr>
                <w:rFonts w:ascii="Arial" w:hAnsi="Arial" w:cs="Arial"/>
                <w:i/>
              </w:rPr>
              <w:t xml:space="preserve">L may result in the applicant meeting the entry requirements for a </w:t>
            </w:r>
            <w:r w:rsidR="00507426" w:rsidRPr="003C649E">
              <w:rPr>
                <w:rFonts w:ascii="Arial" w:hAnsi="Arial" w:cs="Arial"/>
                <w:b/>
                <w:i/>
              </w:rPr>
              <w:t>YES College</w:t>
            </w:r>
            <w:r w:rsidRPr="003C649E">
              <w:rPr>
                <w:rFonts w:ascii="Arial" w:hAnsi="Arial" w:cs="Arial"/>
                <w:i/>
              </w:rPr>
              <w:t xml:space="preserve"> course or being granted an exemption for a unit within a </w:t>
            </w:r>
            <w:r w:rsidR="00507426" w:rsidRPr="003C649E">
              <w:rPr>
                <w:rFonts w:ascii="Arial" w:hAnsi="Arial" w:cs="Arial"/>
                <w:b/>
                <w:i/>
              </w:rPr>
              <w:t>YES College</w:t>
            </w:r>
            <w:r w:rsidRPr="003C649E">
              <w:rPr>
                <w:rFonts w:ascii="Arial" w:hAnsi="Arial" w:cs="Arial"/>
                <w:i/>
              </w:rPr>
              <w:t xml:space="preserve"> course.</w:t>
            </w:r>
            <w:r w:rsidRPr="003C649E">
              <w:rPr>
                <w:rFonts w:ascii="Arial" w:hAnsi="Arial" w:cs="Arial"/>
                <w:i/>
              </w:rPr>
              <w:tab/>
            </w:r>
            <w:r w:rsidRPr="003C649E">
              <w:rPr>
                <w:rFonts w:ascii="Arial" w:hAnsi="Arial" w:cs="Arial"/>
                <w:i/>
              </w:rPr>
              <w:tab/>
            </w:r>
            <w:r w:rsidRPr="003C649E">
              <w:rPr>
                <w:rFonts w:ascii="Arial" w:hAnsi="Arial" w:cs="Arial"/>
                <w:i/>
              </w:rPr>
              <w:tab/>
            </w:r>
            <w:r w:rsidRPr="003C649E">
              <w:rPr>
                <w:rFonts w:ascii="Arial" w:hAnsi="Arial" w:cs="Arial"/>
                <w:i/>
              </w:rPr>
              <w:tab/>
            </w:r>
            <w:r w:rsidRPr="003C649E">
              <w:rPr>
                <w:rFonts w:ascii="Arial" w:hAnsi="Arial" w:cs="Arial"/>
                <w:i/>
              </w:rPr>
              <w:tab/>
            </w:r>
            <w:r w:rsidRPr="003C649E">
              <w:rPr>
                <w:rFonts w:ascii="Arial" w:hAnsi="Arial" w:cs="Arial"/>
                <w:i/>
              </w:rPr>
              <w:tab/>
            </w:r>
          </w:p>
        </w:tc>
      </w:tr>
      <w:tr w:rsidR="00BF641F" w:rsidRPr="003C649E" w14:paraId="568AD90A" w14:textId="77777777">
        <w:tc>
          <w:tcPr>
            <w:tcW w:w="2595" w:type="dxa"/>
            <w:shd w:val="clear" w:color="auto" w:fill="auto"/>
            <w:tcMar>
              <w:top w:w="100" w:type="dxa"/>
              <w:left w:w="100" w:type="dxa"/>
              <w:bottom w:w="100" w:type="dxa"/>
              <w:right w:w="100" w:type="dxa"/>
            </w:tcMar>
          </w:tcPr>
          <w:p w14:paraId="771BF395" w14:textId="77777777" w:rsidR="00BF641F" w:rsidRPr="003C649E" w:rsidRDefault="00841DF2">
            <w:pPr>
              <w:pBdr>
                <w:top w:val="nil"/>
                <w:left w:val="nil"/>
                <w:bottom w:val="nil"/>
                <w:right w:val="nil"/>
                <w:between w:val="nil"/>
              </w:pBdr>
              <w:rPr>
                <w:rFonts w:ascii="Arial" w:hAnsi="Arial" w:cs="Arial"/>
                <w:b/>
                <w:i/>
              </w:rPr>
            </w:pPr>
            <w:r w:rsidRPr="003C649E">
              <w:rPr>
                <w:rFonts w:ascii="Arial" w:hAnsi="Arial" w:cs="Arial"/>
                <w:b/>
                <w:i/>
              </w:rPr>
              <w:t>Defer</w:t>
            </w:r>
          </w:p>
        </w:tc>
        <w:tc>
          <w:tcPr>
            <w:tcW w:w="6405" w:type="dxa"/>
            <w:shd w:val="clear" w:color="auto" w:fill="auto"/>
            <w:tcMar>
              <w:top w:w="100" w:type="dxa"/>
              <w:left w:w="100" w:type="dxa"/>
              <w:bottom w:w="100" w:type="dxa"/>
              <w:right w:w="100" w:type="dxa"/>
            </w:tcMar>
          </w:tcPr>
          <w:p w14:paraId="065C920B" w14:textId="77777777" w:rsidR="00BF641F" w:rsidRPr="003C649E" w:rsidRDefault="00841DF2">
            <w:pPr>
              <w:pBdr>
                <w:top w:val="nil"/>
                <w:left w:val="nil"/>
                <w:bottom w:val="nil"/>
                <w:right w:val="nil"/>
                <w:between w:val="nil"/>
              </w:pBdr>
              <w:rPr>
                <w:rFonts w:ascii="Arial" w:hAnsi="Arial" w:cs="Arial"/>
                <w:i/>
              </w:rPr>
            </w:pPr>
            <w:r w:rsidRPr="003C649E">
              <w:rPr>
                <w:rFonts w:ascii="Arial" w:hAnsi="Arial" w:cs="Arial"/>
                <w:i/>
              </w:rPr>
              <w:t>Postponement Prior to Commencement of Studies</w:t>
            </w:r>
          </w:p>
          <w:p w14:paraId="285B6DAA" w14:textId="77777777" w:rsidR="00BF641F" w:rsidRPr="003C649E" w:rsidRDefault="00BF641F">
            <w:pPr>
              <w:pBdr>
                <w:top w:val="nil"/>
                <w:left w:val="nil"/>
                <w:bottom w:val="nil"/>
                <w:right w:val="nil"/>
                <w:between w:val="nil"/>
              </w:pBdr>
              <w:rPr>
                <w:rFonts w:ascii="Arial" w:hAnsi="Arial" w:cs="Arial"/>
                <w:i/>
              </w:rPr>
            </w:pPr>
          </w:p>
        </w:tc>
      </w:tr>
      <w:tr w:rsidR="00BF641F" w:rsidRPr="003C649E" w14:paraId="61089DAA" w14:textId="77777777">
        <w:tc>
          <w:tcPr>
            <w:tcW w:w="2595" w:type="dxa"/>
            <w:shd w:val="clear" w:color="auto" w:fill="auto"/>
            <w:tcMar>
              <w:top w:w="100" w:type="dxa"/>
              <w:left w:w="100" w:type="dxa"/>
              <w:bottom w:w="100" w:type="dxa"/>
              <w:right w:w="100" w:type="dxa"/>
            </w:tcMar>
          </w:tcPr>
          <w:p w14:paraId="27B53D02" w14:textId="77777777" w:rsidR="00BF641F" w:rsidRPr="003C649E" w:rsidRDefault="00841DF2">
            <w:pPr>
              <w:pBdr>
                <w:top w:val="nil"/>
                <w:left w:val="nil"/>
                <w:bottom w:val="nil"/>
                <w:right w:val="nil"/>
                <w:between w:val="nil"/>
              </w:pBdr>
              <w:rPr>
                <w:rFonts w:ascii="Arial" w:hAnsi="Arial" w:cs="Arial"/>
                <w:b/>
                <w:i/>
              </w:rPr>
            </w:pPr>
            <w:r w:rsidRPr="003C649E">
              <w:rPr>
                <w:rFonts w:ascii="Arial" w:hAnsi="Arial" w:cs="Arial"/>
                <w:b/>
                <w:i/>
              </w:rPr>
              <w:t>Suspend</w:t>
            </w:r>
          </w:p>
        </w:tc>
        <w:tc>
          <w:tcPr>
            <w:tcW w:w="6405" w:type="dxa"/>
            <w:shd w:val="clear" w:color="auto" w:fill="auto"/>
            <w:tcMar>
              <w:top w:w="100" w:type="dxa"/>
              <w:left w:w="100" w:type="dxa"/>
              <w:bottom w:w="100" w:type="dxa"/>
              <w:right w:w="100" w:type="dxa"/>
            </w:tcMar>
          </w:tcPr>
          <w:p w14:paraId="6EF2508A" w14:textId="77777777" w:rsidR="00BF641F" w:rsidRPr="003C649E" w:rsidRDefault="00841DF2">
            <w:pPr>
              <w:pBdr>
                <w:top w:val="nil"/>
                <w:left w:val="nil"/>
                <w:bottom w:val="nil"/>
                <w:right w:val="nil"/>
                <w:between w:val="nil"/>
              </w:pBdr>
              <w:rPr>
                <w:rFonts w:ascii="Arial" w:hAnsi="Arial" w:cs="Arial"/>
                <w:i/>
              </w:rPr>
            </w:pPr>
            <w:r w:rsidRPr="003C649E">
              <w:rPr>
                <w:rFonts w:ascii="Arial" w:hAnsi="Arial" w:cs="Arial"/>
                <w:i/>
              </w:rPr>
              <w:t>Temporary Postponement of enrolment during Studies</w:t>
            </w:r>
          </w:p>
        </w:tc>
      </w:tr>
      <w:tr w:rsidR="00BF641F" w:rsidRPr="003C649E" w14:paraId="1C29D03B" w14:textId="77777777">
        <w:tc>
          <w:tcPr>
            <w:tcW w:w="2595" w:type="dxa"/>
            <w:shd w:val="clear" w:color="auto" w:fill="auto"/>
            <w:tcMar>
              <w:top w:w="100" w:type="dxa"/>
              <w:left w:w="100" w:type="dxa"/>
              <w:bottom w:w="100" w:type="dxa"/>
              <w:right w:w="100" w:type="dxa"/>
            </w:tcMar>
          </w:tcPr>
          <w:p w14:paraId="22957361" w14:textId="77777777" w:rsidR="00BF641F" w:rsidRPr="003C649E" w:rsidRDefault="00841DF2">
            <w:pPr>
              <w:pBdr>
                <w:top w:val="nil"/>
                <w:left w:val="nil"/>
                <w:bottom w:val="nil"/>
                <w:right w:val="nil"/>
                <w:between w:val="nil"/>
              </w:pBdr>
              <w:rPr>
                <w:rFonts w:ascii="Arial" w:hAnsi="Arial" w:cs="Arial"/>
                <w:b/>
                <w:i/>
              </w:rPr>
            </w:pPr>
            <w:r w:rsidRPr="003C649E">
              <w:rPr>
                <w:rFonts w:ascii="Arial" w:hAnsi="Arial" w:cs="Arial"/>
                <w:b/>
                <w:i/>
              </w:rPr>
              <w:t>DHA</w:t>
            </w:r>
          </w:p>
        </w:tc>
        <w:tc>
          <w:tcPr>
            <w:tcW w:w="6405" w:type="dxa"/>
            <w:shd w:val="clear" w:color="auto" w:fill="auto"/>
            <w:tcMar>
              <w:top w:w="100" w:type="dxa"/>
              <w:left w:w="100" w:type="dxa"/>
              <w:bottom w:w="100" w:type="dxa"/>
              <w:right w:w="100" w:type="dxa"/>
            </w:tcMar>
          </w:tcPr>
          <w:p w14:paraId="4493B7CF" w14:textId="77777777" w:rsidR="00981171" w:rsidRPr="003C649E" w:rsidRDefault="00981171" w:rsidP="00981171">
            <w:pPr>
              <w:pBdr>
                <w:top w:val="nil"/>
                <w:left w:val="nil"/>
                <w:bottom w:val="nil"/>
                <w:right w:val="nil"/>
                <w:between w:val="nil"/>
              </w:pBdr>
              <w:rPr>
                <w:rFonts w:ascii="Arial" w:hAnsi="Arial" w:cs="Arial"/>
                <w:i/>
              </w:rPr>
            </w:pPr>
            <w:r w:rsidRPr="003C649E">
              <w:rPr>
                <w:rFonts w:ascii="Arial" w:hAnsi="Arial" w:cs="Arial"/>
                <w:i/>
              </w:rPr>
              <w:t>Department of Home Affairs: The Australian government agency responsible for issuing students with visas</w:t>
            </w:r>
          </w:p>
          <w:p w14:paraId="493BF4C4" w14:textId="77777777" w:rsidR="00BF641F" w:rsidRPr="003C649E" w:rsidRDefault="00BF641F">
            <w:pPr>
              <w:pBdr>
                <w:top w:val="nil"/>
                <w:left w:val="nil"/>
                <w:bottom w:val="nil"/>
                <w:right w:val="nil"/>
                <w:between w:val="nil"/>
              </w:pBdr>
              <w:rPr>
                <w:rFonts w:ascii="Arial" w:hAnsi="Arial" w:cs="Arial"/>
                <w:i/>
              </w:rPr>
            </w:pPr>
          </w:p>
        </w:tc>
      </w:tr>
      <w:tr w:rsidR="00BF641F" w:rsidRPr="00F743F3" w14:paraId="37E15595" w14:textId="77777777">
        <w:tc>
          <w:tcPr>
            <w:tcW w:w="2595" w:type="dxa"/>
            <w:shd w:val="clear" w:color="auto" w:fill="auto"/>
            <w:tcMar>
              <w:top w:w="100" w:type="dxa"/>
              <w:left w:w="100" w:type="dxa"/>
              <w:bottom w:w="100" w:type="dxa"/>
              <w:right w:w="100" w:type="dxa"/>
            </w:tcMar>
          </w:tcPr>
          <w:p w14:paraId="0B2636C9" w14:textId="77777777" w:rsidR="00BF641F" w:rsidRPr="00F743F3" w:rsidRDefault="00841DF2">
            <w:pPr>
              <w:pBdr>
                <w:top w:val="nil"/>
                <w:left w:val="nil"/>
                <w:bottom w:val="nil"/>
                <w:right w:val="nil"/>
                <w:between w:val="nil"/>
              </w:pBdr>
              <w:rPr>
                <w:rFonts w:ascii="Arial" w:hAnsi="Arial" w:cs="Arial"/>
                <w:b/>
                <w:i/>
              </w:rPr>
            </w:pPr>
            <w:r w:rsidRPr="00F743F3">
              <w:rPr>
                <w:rFonts w:ascii="Arial" w:hAnsi="Arial" w:cs="Arial"/>
                <w:b/>
                <w:i/>
              </w:rPr>
              <w:t>Enrolment</w:t>
            </w:r>
          </w:p>
        </w:tc>
        <w:tc>
          <w:tcPr>
            <w:tcW w:w="6405" w:type="dxa"/>
            <w:shd w:val="clear" w:color="auto" w:fill="auto"/>
            <w:tcMar>
              <w:top w:w="100" w:type="dxa"/>
              <w:left w:w="100" w:type="dxa"/>
              <w:bottom w:w="100" w:type="dxa"/>
              <w:right w:w="100" w:type="dxa"/>
            </w:tcMar>
          </w:tcPr>
          <w:p w14:paraId="54107E35" w14:textId="77777777" w:rsidR="00BF641F" w:rsidRPr="00F743F3" w:rsidRDefault="00841DF2">
            <w:pPr>
              <w:pBdr>
                <w:top w:val="nil"/>
                <w:left w:val="nil"/>
                <w:bottom w:val="nil"/>
                <w:right w:val="nil"/>
                <w:between w:val="nil"/>
              </w:pBdr>
              <w:rPr>
                <w:rFonts w:ascii="Arial" w:hAnsi="Arial" w:cs="Arial"/>
                <w:i/>
              </w:rPr>
            </w:pPr>
            <w:r w:rsidRPr="00F743F3">
              <w:rPr>
                <w:rFonts w:ascii="Arial" w:hAnsi="Arial" w:cs="Arial"/>
                <w:i/>
              </w:rPr>
              <w:t>a student is considered to be enrolled in a course upon signing the Letter of Acceptance/Offer Letter-</w:t>
            </w:r>
            <w:proofErr w:type="gramStart"/>
            <w:r w:rsidRPr="00F743F3">
              <w:rPr>
                <w:rFonts w:ascii="Arial" w:hAnsi="Arial" w:cs="Arial"/>
                <w:i/>
              </w:rPr>
              <w:t>Agreement, or</w:t>
            </w:r>
            <w:proofErr w:type="gramEnd"/>
            <w:r w:rsidRPr="00F743F3">
              <w:rPr>
                <w:rFonts w:ascii="Arial" w:hAnsi="Arial" w:cs="Arial"/>
                <w:i/>
              </w:rPr>
              <w:t xml:space="preserve"> enrolled in a unit of study and timetable for the current study period.</w:t>
            </w:r>
          </w:p>
          <w:p w14:paraId="17C69225" w14:textId="77777777" w:rsidR="00BF641F" w:rsidRPr="00F743F3" w:rsidRDefault="00BF641F">
            <w:pPr>
              <w:pBdr>
                <w:top w:val="nil"/>
                <w:left w:val="nil"/>
                <w:bottom w:val="nil"/>
                <w:right w:val="nil"/>
                <w:between w:val="nil"/>
              </w:pBdr>
              <w:rPr>
                <w:rFonts w:ascii="Arial" w:hAnsi="Arial" w:cs="Arial"/>
                <w:i/>
              </w:rPr>
            </w:pPr>
          </w:p>
        </w:tc>
      </w:tr>
      <w:tr w:rsidR="00BF641F" w:rsidRPr="00F743F3" w14:paraId="5EA590E9" w14:textId="77777777">
        <w:tc>
          <w:tcPr>
            <w:tcW w:w="2595" w:type="dxa"/>
            <w:shd w:val="clear" w:color="auto" w:fill="auto"/>
            <w:tcMar>
              <w:top w:w="100" w:type="dxa"/>
              <w:left w:w="100" w:type="dxa"/>
              <w:bottom w:w="100" w:type="dxa"/>
              <w:right w:w="100" w:type="dxa"/>
            </w:tcMar>
          </w:tcPr>
          <w:p w14:paraId="5A9CFB30" w14:textId="0DEB4D81" w:rsidR="00BF641F" w:rsidRPr="00F743F3" w:rsidRDefault="00841DF2">
            <w:pPr>
              <w:pBdr>
                <w:top w:val="nil"/>
                <w:left w:val="nil"/>
                <w:bottom w:val="nil"/>
                <w:right w:val="nil"/>
                <w:between w:val="nil"/>
              </w:pBdr>
              <w:rPr>
                <w:rFonts w:ascii="Arial" w:hAnsi="Arial" w:cs="Arial"/>
                <w:b/>
                <w:i/>
              </w:rPr>
            </w:pPr>
            <w:r w:rsidRPr="00F743F3">
              <w:rPr>
                <w:rFonts w:ascii="Arial" w:hAnsi="Arial" w:cs="Arial"/>
                <w:b/>
                <w:i/>
              </w:rPr>
              <w:t>Enrolment Fees</w:t>
            </w:r>
          </w:p>
        </w:tc>
        <w:tc>
          <w:tcPr>
            <w:tcW w:w="6405" w:type="dxa"/>
            <w:shd w:val="clear" w:color="auto" w:fill="auto"/>
            <w:tcMar>
              <w:top w:w="100" w:type="dxa"/>
              <w:left w:w="100" w:type="dxa"/>
              <w:bottom w:w="100" w:type="dxa"/>
              <w:right w:w="100" w:type="dxa"/>
            </w:tcMar>
          </w:tcPr>
          <w:p w14:paraId="535D33E8" w14:textId="77777777" w:rsidR="00BF641F" w:rsidRPr="00F743F3" w:rsidRDefault="00841DF2">
            <w:pPr>
              <w:pBdr>
                <w:top w:val="nil"/>
                <w:left w:val="nil"/>
                <w:bottom w:val="nil"/>
                <w:right w:val="nil"/>
                <w:between w:val="nil"/>
              </w:pBdr>
              <w:rPr>
                <w:rFonts w:ascii="Arial" w:hAnsi="Arial" w:cs="Arial"/>
                <w:i/>
              </w:rPr>
            </w:pPr>
            <w:r w:rsidRPr="00F743F3">
              <w:rPr>
                <w:rFonts w:ascii="Arial" w:hAnsi="Arial" w:cs="Arial"/>
                <w:i/>
              </w:rPr>
              <w:t>An enrolment processing fee charged and payable up-front in the first study period of a course.</w:t>
            </w:r>
          </w:p>
          <w:p w14:paraId="399D3275" w14:textId="77777777" w:rsidR="00BF641F" w:rsidRPr="00F743F3" w:rsidRDefault="00BF641F">
            <w:pPr>
              <w:pBdr>
                <w:top w:val="nil"/>
                <w:left w:val="nil"/>
                <w:bottom w:val="nil"/>
                <w:right w:val="nil"/>
                <w:between w:val="nil"/>
              </w:pBdr>
              <w:rPr>
                <w:rFonts w:ascii="Arial" w:hAnsi="Arial" w:cs="Arial"/>
                <w:i/>
              </w:rPr>
            </w:pPr>
          </w:p>
        </w:tc>
      </w:tr>
      <w:tr w:rsidR="00BF641F" w:rsidRPr="00F743F3" w14:paraId="0C469C0E" w14:textId="77777777">
        <w:tc>
          <w:tcPr>
            <w:tcW w:w="2595" w:type="dxa"/>
            <w:shd w:val="clear" w:color="auto" w:fill="auto"/>
            <w:tcMar>
              <w:top w:w="100" w:type="dxa"/>
              <w:left w:w="100" w:type="dxa"/>
              <w:bottom w:w="100" w:type="dxa"/>
              <w:right w:w="100" w:type="dxa"/>
            </w:tcMar>
          </w:tcPr>
          <w:p w14:paraId="10B535C1" w14:textId="77777777" w:rsidR="00BF641F" w:rsidRPr="00F743F3" w:rsidRDefault="00841DF2">
            <w:pPr>
              <w:pBdr>
                <w:top w:val="nil"/>
                <w:left w:val="nil"/>
                <w:bottom w:val="nil"/>
                <w:right w:val="nil"/>
                <w:between w:val="nil"/>
              </w:pBdr>
              <w:rPr>
                <w:rFonts w:ascii="Arial" w:hAnsi="Arial" w:cs="Arial"/>
                <w:b/>
                <w:i/>
              </w:rPr>
            </w:pPr>
            <w:r w:rsidRPr="00F743F3">
              <w:rPr>
                <w:rFonts w:ascii="Arial" w:hAnsi="Arial" w:cs="Arial"/>
                <w:b/>
                <w:i/>
              </w:rPr>
              <w:lastRenderedPageBreak/>
              <w:t>Financial Encumbrance</w:t>
            </w:r>
          </w:p>
        </w:tc>
        <w:tc>
          <w:tcPr>
            <w:tcW w:w="6405" w:type="dxa"/>
            <w:shd w:val="clear" w:color="auto" w:fill="auto"/>
            <w:tcMar>
              <w:top w:w="100" w:type="dxa"/>
              <w:left w:w="100" w:type="dxa"/>
              <w:bottom w:w="100" w:type="dxa"/>
              <w:right w:w="100" w:type="dxa"/>
            </w:tcMar>
          </w:tcPr>
          <w:p w14:paraId="12DBF14D" w14:textId="77777777" w:rsidR="00BF641F" w:rsidRPr="00F743F3" w:rsidRDefault="00841DF2">
            <w:pPr>
              <w:pBdr>
                <w:top w:val="nil"/>
                <w:left w:val="nil"/>
                <w:bottom w:val="nil"/>
                <w:right w:val="nil"/>
                <w:between w:val="nil"/>
              </w:pBdr>
              <w:rPr>
                <w:rFonts w:ascii="Arial" w:hAnsi="Arial" w:cs="Arial"/>
                <w:i/>
              </w:rPr>
            </w:pPr>
            <w:r w:rsidRPr="00F743F3">
              <w:rPr>
                <w:rFonts w:ascii="Arial" w:hAnsi="Arial" w:cs="Arial"/>
                <w:i/>
              </w:rPr>
              <w:t>Student’s grades/results will be withheld, the student will be prevented from enrolling in courses for future study periods/Future Course, no academic transcript of the student's academic record will be issued, eligibility for graduation will be refused, and provision of results to other institutions (to which the student has authorised the provision of results) will be refused due to non-payment of fees.</w:t>
            </w:r>
          </w:p>
          <w:p w14:paraId="1AC4D5B1" w14:textId="77777777" w:rsidR="00BF641F" w:rsidRPr="00F743F3" w:rsidRDefault="00BF641F">
            <w:pPr>
              <w:pBdr>
                <w:top w:val="nil"/>
                <w:left w:val="nil"/>
                <w:bottom w:val="nil"/>
                <w:right w:val="nil"/>
                <w:between w:val="nil"/>
              </w:pBdr>
              <w:rPr>
                <w:rFonts w:ascii="Arial" w:hAnsi="Arial" w:cs="Arial"/>
                <w:i/>
              </w:rPr>
            </w:pPr>
          </w:p>
        </w:tc>
      </w:tr>
      <w:tr w:rsidR="00BF641F" w:rsidRPr="004F031A" w14:paraId="634D096F" w14:textId="77777777">
        <w:tc>
          <w:tcPr>
            <w:tcW w:w="2595" w:type="dxa"/>
            <w:shd w:val="clear" w:color="auto" w:fill="auto"/>
            <w:tcMar>
              <w:top w:w="100" w:type="dxa"/>
              <w:left w:w="100" w:type="dxa"/>
              <w:bottom w:w="100" w:type="dxa"/>
              <w:right w:w="100" w:type="dxa"/>
            </w:tcMar>
          </w:tcPr>
          <w:p w14:paraId="0BDD73C5" w14:textId="77777777" w:rsidR="00BF641F" w:rsidRPr="004F031A" w:rsidRDefault="00841DF2">
            <w:pPr>
              <w:pBdr>
                <w:top w:val="nil"/>
                <w:left w:val="nil"/>
                <w:bottom w:val="nil"/>
                <w:right w:val="nil"/>
                <w:between w:val="nil"/>
              </w:pBdr>
              <w:rPr>
                <w:rFonts w:ascii="Arial" w:hAnsi="Arial" w:cs="Arial"/>
                <w:b/>
                <w:i/>
              </w:rPr>
            </w:pPr>
            <w:r w:rsidRPr="004F031A">
              <w:rPr>
                <w:rFonts w:ascii="Arial" w:hAnsi="Arial" w:cs="Arial"/>
                <w:b/>
                <w:i/>
              </w:rPr>
              <w:t>Full time study load</w:t>
            </w:r>
          </w:p>
        </w:tc>
        <w:tc>
          <w:tcPr>
            <w:tcW w:w="6405" w:type="dxa"/>
            <w:shd w:val="clear" w:color="auto" w:fill="auto"/>
            <w:tcMar>
              <w:top w:w="100" w:type="dxa"/>
              <w:left w:w="100" w:type="dxa"/>
              <w:bottom w:w="100" w:type="dxa"/>
              <w:right w:w="100" w:type="dxa"/>
            </w:tcMar>
          </w:tcPr>
          <w:p w14:paraId="49AF0643" w14:textId="642E7E8E" w:rsidR="00BF641F" w:rsidRPr="004F031A" w:rsidRDefault="00841DF2">
            <w:pPr>
              <w:pBdr>
                <w:top w:val="nil"/>
                <w:left w:val="nil"/>
                <w:bottom w:val="nil"/>
                <w:right w:val="nil"/>
                <w:between w:val="nil"/>
              </w:pBdr>
              <w:rPr>
                <w:rFonts w:ascii="Arial" w:hAnsi="Arial" w:cs="Arial"/>
                <w:i/>
              </w:rPr>
            </w:pPr>
            <w:r w:rsidRPr="004F031A">
              <w:rPr>
                <w:rFonts w:ascii="Arial" w:hAnsi="Arial" w:cs="Arial"/>
                <w:i/>
              </w:rPr>
              <w:t>A study period consisting of 20 h</w:t>
            </w:r>
            <w:r w:rsidR="004F031A" w:rsidRPr="004F031A">
              <w:rPr>
                <w:rFonts w:ascii="Arial" w:hAnsi="Arial" w:cs="Arial"/>
                <w:i/>
              </w:rPr>
              <w:t>ours</w:t>
            </w:r>
            <w:r w:rsidRPr="004F031A">
              <w:rPr>
                <w:rFonts w:ascii="Arial" w:hAnsi="Arial" w:cs="Arial"/>
                <w:i/>
              </w:rPr>
              <w:t xml:space="preserve"> per week</w:t>
            </w:r>
            <w:r w:rsidR="004F031A" w:rsidRPr="004F031A">
              <w:rPr>
                <w:rFonts w:ascii="Arial" w:hAnsi="Arial" w:cs="Arial"/>
                <w:i/>
              </w:rPr>
              <w:t>.</w:t>
            </w:r>
          </w:p>
          <w:p w14:paraId="5A900CEF" w14:textId="77777777" w:rsidR="00BF641F" w:rsidRPr="004F031A" w:rsidRDefault="00BF641F">
            <w:pPr>
              <w:pBdr>
                <w:top w:val="nil"/>
                <w:left w:val="nil"/>
                <w:bottom w:val="nil"/>
                <w:right w:val="nil"/>
                <w:between w:val="nil"/>
              </w:pBdr>
              <w:rPr>
                <w:rFonts w:ascii="Arial" w:hAnsi="Arial" w:cs="Arial"/>
                <w:i/>
              </w:rPr>
            </w:pPr>
          </w:p>
        </w:tc>
      </w:tr>
      <w:tr w:rsidR="00BF641F" w:rsidRPr="004F031A" w14:paraId="3F644624" w14:textId="77777777">
        <w:tc>
          <w:tcPr>
            <w:tcW w:w="2595" w:type="dxa"/>
            <w:shd w:val="clear" w:color="auto" w:fill="auto"/>
            <w:tcMar>
              <w:top w:w="100" w:type="dxa"/>
              <w:left w:w="100" w:type="dxa"/>
              <w:bottom w:w="100" w:type="dxa"/>
              <w:right w:w="100" w:type="dxa"/>
            </w:tcMar>
          </w:tcPr>
          <w:p w14:paraId="1D6FD4A6" w14:textId="77777777" w:rsidR="00BF641F" w:rsidRPr="004F031A" w:rsidRDefault="00841DF2">
            <w:pPr>
              <w:pBdr>
                <w:top w:val="nil"/>
                <w:left w:val="nil"/>
                <w:bottom w:val="nil"/>
                <w:right w:val="nil"/>
                <w:between w:val="nil"/>
              </w:pBdr>
              <w:rPr>
                <w:rFonts w:ascii="Arial" w:hAnsi="Arial" w:cs="Arial"/>
                <w:b/>
                <w:i/>
              </w:rPr>
            </w:pPr>
            <w:r w:rsidRPr="004F031A">
              <w:rPr>
                <w:rFonts w:ascii="Arial" w:hAnsi="Arial" w:cs="Arial"/>
                <w:b/>
                <w:i/>
              </w:rPr>
              <w:t>International Student</w:t>
            </w:r>
          </w:p>
        </w:tc>
        <w:tc>
          <w:tcPr>
            <w:tcW w:w="6405" w:type="dxa"/>
            <w:shd w:val="clear" w:color="auto" w:fill="auto"/>
            <w:tcMar>
              <w:top w:w="100" w:type="dxa"/>
              <w:left w:w="100" w:type="dxa"/>
              <w:bottom w:w="100" w:type="dxa"/>
              <w:right w:w="100" w:type="dxa"/>
            </w:tcMar>
          </w:tcPr>
          <w:p w14:paraId="663D984E" w14:textId="77777777" w:rsidR="00BF641F" w:rsidRPr="004F031A" w:rsidRDefault="00841DF2">
            <w:pPr>
              <w:pBdr>
                <w:top w:val="nil"/>
                <w:left w:val="nil"/>
                <w:bottom w:val="nil"/>
                <w:right w:val="nil"/>
                <w:between w:val="nil"/>
              </w:pBdr>
              <w:rPr>
                <w:rFonts w:ascii="Arial" w:hAnsi="Arial" w:cs="Arial"/>
                <w:i/>
              </w:rPr>
            </w:pPr>
            <w:r w:rsidRPr="004F031A">
              <w:rPr>
                <w:rFonts w:ascii="Arial" w:hAnsi="Arial" w:cs="Arial"/>
                <w:i/>
              </w:rPr>
              <w:t xml:space="preserve">For the purpose of this policy, an </w:t>
            </w:r>
            <w:proofErr w:type="gramStart"/>
            <w:r w:rsidRPr="004F031A">
              <w:rPr>
                <w:rFonts w:ascii="Arial" w:hAnsi="Arial" w:cs="Arial"/>
                <w:i/>
              </w:rPr>
              <w:t>International</w:t>
            </w:r>
            <w:proofErr w:type="gramEnd"/>
            <w:r w:rsidRPr="004F031A">
              <w:rPr>
                <w:rFonts w:ascii="Arial" w:hAnsi="Arial" w:cs="Arial"/>
                <w:i/>
              </w:rPr>
              <w:t xml:space="preserve"> student is defined as one who is not an Australian or New Zealand citizen or the holder of a permanent residency or humanitarian visa. </w:t>
            </w:r>
          </w:p>
          <w:p w14:paraId="6408C46C" w14:textId="77777777" w:rsidR="00BF641F" w:rsidRPr="004F031A" w:rsidRDefault="00BF641F">
            <w:pPr>
              <w:pBdr>
                <w:top w:val="nil"/>
                <w:left w:val="nil"/>
                <w:bottom w:val="nil"/>
                <w:right w:val="nil"/>
                <w:between w:val="nil"/>
              </w:pBdr>
              <w:rPr>
                <w:rFonts w:ascii="Arial" w:hAnsi="Arial" w:cs="Arial"/>
                <w:i/>
              </w:rPr>
            </w:pPr>
          </w:p>
        </w:tc>
      </w:tr>
      <w:tr w:rsidR="00BF641F" w:rsidRPr="004F031A" w14:paraId="4BA29BDC" w14:textId="77777777">
        <w:tc>
          <w:tcPr>
            <w:tcW w:w="2595" w:type="dxa"/>
            <w:shd w:val="clear" w:color="auto" w:fill="auto"/>
            <w:tcMar>
              <w:top w:w="100" w:type="dxa"/>
              <w:left w:w="100" w:type="dxa"/>
              <w:bottom w:w="100" w:type="dxa"/>
              <w:right w:w="100" w:type="dxa"/>
            </w:tcMar>
          </w:tcPr>
          <w:p w14:paraId="04E3A3EE" w14:textId="77777777" w:rsidR="00BF641F" w:rsidRPr="004F031A" w:rsidRDefault="00841DF2">
            <w:pPr>
              <w:pBdr>
                <w:top w:val="nil"/>
                <w:left w:val="nil"/>
                <w:bottom w:val="nil"/>
                <w:right w:val="nil"/>
                <w:between w:val="nil"/>
              </w:pBdr>
              <w:rPr>
                <w:rFonts w:ascii="Arial" w:hAnsi="Arial" w:cs="Arial"/>
                <w:b/>
                <w:i/>
              </w:rPr>
            </w:pPr>
            <w:r w:rsidRPr="004F031A">
              <w:rPr>
                <w:rFonts w:ascii="Arial" w:hAnsi="Arial" w:cs="Arial"/>
                <w:b/>
                <w:i/>
              </w:rPr>
              <w:t>Letter of Offer</w:t>
            </w:r>
          </w:p>
        </w:tc>
        <w:tc>
          <w:tcPr>
            <w:tcW w:w="6405" w:type="dxa"/>
            <w:shd w:val="clear" w:color="auto" w:fill="auto"/>
            <w:tcMar>
              <w:top w:w="100" w:type="dxa"/>
              <w:left w:w="100" w:type="dxa"/>
              <w:bottom w:w="100" w:type="dxa"/>
              <w:right w:w="100" w:type="dxa"/>
            </w:tcMar>
          </w:tcPr>
          <w:p w14:paraId="2C149490" w14:textId="58A2E956" w:rsidR="00BF641F" w:rsidRPr="004F031A" w:rsidRDefault="00841DF2">
            <w:pPr>
              <w:pBdr>
                <w:top w:val="nil"/>
                <w:left w:val="nil"/>
                <w:bottom w:val="nil"/>
                <w:right w:val="nil"/>
                <w:between w:val="nil"/>
              </w:pBdr>
              <w:rPr>
                <w:rFonts w:ascii="Arial" w:hAnsi="Arial" w:cs="Arial"/>
                <w:i/>
              </w:rPr>
            </w:pPr>
            <w:r w:rsidRPr="004F031A">
              <w:rPr>
                <w:rFonts w:ascii="Arial" w:hAnsi="Arial" w:cs="Arial"/>
                <w:i/>
              </w:rPr>
              <w:t xml:space="preserve">A Formal offer of place at </w:t>
            </w:r>
            <w:r w:rsidR="00507426" w:rsidRPr="004F031A">
              <w:rPr>
                <w:rFonts w:ascii="Arial" w:hAnsi="Arial" w:cs="Arial"/>
                <w:i/>
              </w:rPr>
              <w:t>YES College</w:t>
            </w:r>
            <w:r w:rsidRPr="004F031A">
              <w:rPr>
                <w:rFonts w:ascii="Arial" w:hAnsi="Arial" w:cs="Arial"/>
                <w:i/>
              </w:rPr>
              <w:t xml:space="preserve"> in a nominated course, including cost of course.</w:t>
            </w:r>
          </w:p>
          <w:p w14:paraId="2C942D82" w14:textId="77777777" w:rsidR="00BF641F" w:rsidRPr="004F031A" w:rsidRDefault="00BF641F">
            <w:pPr>
              <w:pBdr>
                <w:top w:val="nil"/>
                <w:left w:val="nil"/>
                <w:bottom w:val="nil"/>
                <w:right w:val="nil"/>
                <w:between w:val="nil"/>
              </w:pBdr>
              <w:rPr>
                <w:rFonts w:ascii="Arial" w:hAnsi="Arial" w:cs="Arial"/>
                <w:i/>
              </w:rPr>
            </w:pPr>
          </w:p>
        </w:tc>
      </w:tr>
      <w:tr w:rsidR="00BF641F" w:rsidRPr="004F031A" w14:paraId="6C20D2E9" w14:textId="77777777">
        <w:tc>
          <w:tcPr>
            <w:tcW w:w="2595" w:type="dxa"/>
            <w:shd w:val="clear" w:color="auto" w:fill="auto"/>
            <w:tcMar>
              <w:top w:w="100" w:type="dxa"/>
              <w:left w:w="100" w:type="dxa"/>
              <w:bottom w:w="100" w:type="dxa"/>
              <w:right w:w="100" w:type="dxa"/>
            </w:tcMar>
          </w:tcPr>
          <w:p w14:paraId="38421346" w14:textId="77777777" w:rsidR="00BF641F" w:rsidRPr="004F031A" w:rsidRDefault="00841DF2">
            <w:pPr>
              <w:pBdr>
                <w:top w:val="nil"/>
                <w:left w:val="nil"/>
                <w:bottom w:val="nil"/>
                <w:right w:val="nil"/>
                <w:between w:val="nil"/>
              </w:pBdr>
              <w:rPr>
                <w:rFonts w:ascii="Arial" w:hAnsi="Arial" w:cs="Arial"/>
                <w:b/>
                <w:i/>
              </w:rPr>
            </w:pPr>
            <w:r w:rsidRPr="004F031A">
              <w:rPr>
                <w:rFonts w:ascii="Arial" w:hAnsi="Arial" w:cs="Arial"/>
                <w:b/>
                <w:i/>
              </w:rPr>
              <w:t>Local Student/Domestic Student</w:t>
            </w:r>
          </w:p>
        </w:tc>
        <w:tc>
          <w:tcPr>
            <w:tcW w:w="6405" w:type="dxa"/>
            <w:shd w:val="clear" w:color="auto" w:fill="auto"/>
            <w:tcMar>
              <w:top w:w="100" w:type="dxa"/>
              <w:left w:w="100" w:type="dxa"/>
              <w:bottom w:w="100" w:type="dxa"/>
              <w:right w:w="100" w:type="dxa"/>
            </w:tcMar>
          </w:tcPr>
          <w:p w14:paraId="59EA41CA" w14:textId="77777777" w:rsidR="00BF641F" w:rsidRPr="004F031A" w:rsidRDefault="00841DF2">
            <w:pPr>
              <w:pBdr>
                <w:top w:val="nil"/>
                <w:left w:val="nil"/>
                <w:bottom w:val="nil"/>
                <w:right w:val="nil"/>
                <w:between w:val="nil"/>
              </w:pBdr>
              <w:rPr>
                <w:rFonts w:ascii="Arial" w:hAnsi="Arial" w:cs="Arial"/>
                <w:i/>
              </w:rPr>
            </w:pPr>
            <w:r w:rsidRPr="004F031A">
              <w:rPr>
                <w:rFonts w:ascii="Arial" w:hAnsi="Arial" w:cs="Arial"/>
                <w:i/>
              </w:rPr>
              <w:t>For the purpose of this policy, a domestic student is anyone who is a permanent resident of Australia, citizen of Australia or New Zealand or the holder of a permanent humanitarian visa who will be resident in Australia for the duration of a course of study.</w:t>
            </w:r>
          </w:p>
          <w:p w14:paraId="0AEAC8AA" w14:textId="77777777" w:rsidR="00BF641F" w:rsidRPr="004F031A" w:rsidRDefault="00BF641F">
            <w:pPr>
              <w:pBdr>
                <w:top w:val="nil"/>
                <w:left w:val="nil"/>
                <w:bottom w:val="nil"/>
                <w:right w:val="nil"/>
                <w:between w:val="nil"/>
              </w:pBdr>
              <w:rPr>
                <w:rFonts w:ascii="Arial" w:hAnsi="Arial" w:cs="Arial"/>
                <w:i/>
              </w:rPr>
            </w:pPr>
          </w:p>
        </w:tc>
      </w:tr>
      <w:tr w:rsidR="00BF641F" w:rsidRPr="004F031A" w14:paraId="2339DE23" w14:textId="77777777">
        <w:tc>
          <w:tcPr>
            <w:tcW w:w="2595" w:type="dxa"/>
            <w:shd w:val="clear" w:color="auto" w:fill="auto"/>
            <w:tcMar>
              <w:top w:w="100" w:type="dxa"/>
              <w:left w:w="100" w:type="dxa"/>
              <w:bottom w:w="100" w:type="dxa"/>
              <w:right w:w="100" w:type="dxa"/>
            </w:tcMar>
          </w:tcPr>
          <w:p w14:paraId="4248147A" w14:textId="77777777" w:rsidR="00BF641F" w:rsidRPr="004F031A" w:rsidRDefault="00841DF2">
            <w:pPr>
              <w:pBdr>
                <w:top w:val="nil"/>
                <w:left w:val="nil"/>
                <w:bottom w:val="nil"/>
                <w:right w:val="nil"/>
                <w:between w:val="nil"/>
              </w:pBdr>
              <w:rPr>
                <w:rFonts w:ascii="Arial" w:hAnsi="Arial" w:cs="Arial"/>
                <w:b/>
                <w:i/>
              </w:rPr>
            </w:pPr>
            <w:r w:rsidRPr="004F031A">
              <w:rPr>
                <w:rFonts w:ascii="Arial" w:hAnsi="Arial" w:cs="Arial"/>
                <w:b/>
                <w:i/>
              </w:rPr>
              <w:t>Overseas Student Health Cover (OSHC)</w:t>
            </w:r>
          </w:p>
        </w:tc>
        <w:tc>
          <w:tcPr>
            <w:tcW w:w="6405" w:type="dxa"/>
            <w:shd w:val="clear" w:color="auto" w:fill="auto"/>
            <w:tcMar>
              <w:top w:w="100" w:type="dxa"/>
              <w:left w:w="100" w:type="dxa"/>
              <w:bottom w:w="100" w:type="dxa"/>
              <w:right w:w="100" w:type="dxa"/>
            </w:tcMar>
          </w:tcPr>
          <w:p w14:paraId="62467272" w14:textId="77777777" w:rsidR="00BF641F" w:rsidRPr="004F031A" w:rsidRDefault="00841DF2">
            <w:pPr>
              <w:pBdr>
                <w:top w:val="nil"/>
                <w:left w:val="nil"/>
                <w:bottom w:val="nil"/>
                <w:right w:val="nil"/>
                <w:between w:val="nil"/>
              </w:pBdr>
              <w:rPr>
                <w:rFonts w:ascii="Arial" w:hAnsi="Arial" w:cs="Arial"/>
                <w:i/>
              </w:rPr>
            </w:pPr>
            <w:r w:rsidRPr="004F031A">
              <w:rPr>
                <w:rFonts w:ascii="Arial" w:hAnsi="Arial" w:cs="Arial"/>
                <w:i/>
              </w:rPr>
              <w:t>OSHC is insurance to assist international students meet the costs of medical and hospital care that they may need while in Australia.</w:t>
            </w:r>
          </w:p>
          <w:p w14:paraId="43A16F5B" w14:textId="77777777" w:rsidR="00BF641F" w:rsidRPr="004F031A" w:rsidRDefault="00BF641F">
            <w:pPr>
              <w:pBdr>
                <w:top w:val="nil"/>
                <w:left w:val="nil"/>
                <w:bottom w:val="nil"/>
                <w:right w:val="nil"/>
                <w:between w:val="nil"/>
              </w:pBdr>
              <w:rPr>
                <w:rFonts w:ascii="Arial" w:hAnsi="Arial" w:cs="Arial"/>
                <w:i/>
              </w:rPr>
            </w:pPr>
          </w:p>
        </w:tc>
      </w:tr>
      <w:tr w:rsidR="00BF641F" w:rsidRPr="004F031A" w14:paraId="104F4B74" w14:textId="77777777">
        <w:tc>
          <w:tcPr>
            <w:tcW w:w="2595" w:type="dxa"/>
            <w:shd w:val="clear" w:color="auto" w:fill="auto"/>
            <w:tcMar>
              <w:top w:w="100" w:type="dxa"/>
              <w:left w:w="100" w:type="dxa"/>
              <w:bottom w:w="100" w:type="dxa"/>
              <w:right w:w="100" w:type="dxa"/>
            </w:tcMar>
          </w:tcPr>
          <w:p w14:paraId="7E0BA3A7" w14:textId="02AF89DF" w:rsidR="00BF641F" w:rsidRPr="004F031A" w:rsidRDefault="00841DF2">
            <w:pPr>
              <w:rPr>
                <w:rFonts w:ascii="Arial" w:hAnsi="Arial" w:cs="Arial"/>
                <w:b/>
                <w:i/>
              </w:rPr>
            </w:pPr>
            <w:r w:rsidRPr="004F031A">
              <w:rPr>
                <w:rFonts w:ascii="Arial" w:hAnsi="Arial" w:cs="Arial"/>
                <w:b/>
                <w:i/>
              </w:rPr>
              <w:t>Payment Plan</w:t>
            </w:r>
          </w:p>
        </w:tc>
        <w:tc>
          <w:tcPr>
            <w:tcW w:w="6405" w:type="dxa"/>
            <w:shd w:val="clear" w:color="auto" w:fill="auto"/>
            <w:tcMar>
              <w:top w:w="100" w:type="dxa"/>
              <w:left w:w="100" w:type="dxa"/>
              <w:bottom w:w="100" w:type="dxa"/>
              <w:right w:w="100" w:type="dxa"/>
            </w:tcMar>
          </w:tcPr>
          <w:p w14:paraId="1F922DB0" w14:textId="77777777" w:rsidR="00BF641F" w:rsidRPr="004F031A" w:rsidRDefault="00841DF2">
            <w:pPr>
              <w:pBdr>
                <w:top w:val="nil"/>
                <w:left w:val="nil"/>
                <w:bottom w:val="nil"/>
                <w:right w:val="nil"/>
                <w:between w:val="nil"/>
              </w:pBdr>
              <w:rPr>
                <w:rFonts w:ascii="Arial" w:hAnsi="Arial" w:cs="Arial"/>
                <w:i/>
              </w:rPr>
            </w:pPr>
            <w:r w:rsidRPr="004F031A">
              <w:rPr>
                <w:rFonts w:ascii="Arial" w:hAnsi="Arial" w:cs="Arial"/>
                <w:i/>
              </w:rPr>
              <w:t>Payment of fees over a specified period of time.</w:t>
            </w:r>
          </w:p>
          <w:p w14:paraId="45EF81B1" w14:textId="77777777" w:rsidR="00BF641F" w:rsidRPr="004F031A" w:rsidRDefault="00BF641F">
            <w:pPr>
              <w:pBdr>
                <w:top w:val="nil"/>
                <w:left w:val="nil"/>
                <w:bottom w:val="nil"/>
                <w:right w:val="nil"/>
                <w:between w:val="nil"/>
              </w:pBdr>
              <w:rPr>
                <w:rFonts w:ascii="Arial" w:hAnsi="Arial" w:cs="Arial"/>
                <w:i/>
              </w:rPr>
            </w:pPr>
          </w:p>
        </w:tc>
      </w:tr>
      <w:tr w:rsidR="00BF641F" w:rsidRPr="004F031A" w14:paraId="5E61EA76" w14:textId="77777777">
        <w:tc>
          <w:tcPr>
            <w:tcW w:w="2595" w:type="dxa"/>
            <w:shd w:val="clear" w:color="auto" w:fill="auto"/>
            <w:tcMar>
              <w:top w:w="100" w:type="dxa"/>
              <w:left w:w="100" w:type="dxa"/>
              <w:bottom w:w="100" w:type="dxa"/>
              <w:right w:w="100" w:type="dxa"/>
            </w:tcMar>
          </w:tcPr>
          <w:p w14:paraId="4D0E670C" w14:textId="2348F16D" w:rsidR="00BF641F" w:rsidRPr="004F031A" w:rsidRDefault="00841DF2">
            <w:pPr>
              <w:pBdr>
                <w:top w:val="nil"/>
                <w:left w:val="nil"/>
                <w:bottom w:val="nil"/>
                <w:right w:val="nil"/>
                <w:between w:val="nil"/>
              </w:pBdr>
              <w:rPr>
                <w:rFonts w:ascii="Arial" w:hAnsi="Arial" w:cs="Arial"/>
                <w:b/>
                <w:i/>
              </w:rPr>
            </w:pPr>
            <w:r w:rsidRPr="004F031A">
              <w:rPr>
                <w:rFonts w:ascii="Arial" w:hAnsi="Arial" w:cs="Arial"/>
                <w:b/>
                <w:i/>
              </w:rPr>
              <w:t>Prescribed Date</w:t>
            </w:r>
          </w:p>
          <w:p w14:paraId="3C942342" w14:textId="77777777" w:rsidR="00BF641F" w:rsidRPr="004F031A" w:rsidRDefault="00BF641F">
            <w:pPr>
              <w:pBdr>
                <w:top w:val="nil"/>
                <w:left w:val="nil"/>
                <w:bottom w:val="nil"/>
                <w:right w:val="nil"/>
                <w:between w:val="nil"/>
              </w:pBdr>
              <w:rPr>
                <w:rFonts w:ascii="Arial" w:hAnsi="Arial" w:cs="Arial"/>
                <w:b/>
                <w:i/>
              </w:rPr>
            </w:pPr>
          </w:p>
        </w:tc>
        <w:tc>
          <w:tcPr>
            <w:tcW w:w="6405" w:type="dxa"/>
            <w:shd w:val="clear" w:color="auto" w:fill="auto"/>
            <w:tcMar>
              <w:top w:w="100" w:type="dxa"/>
              <w:left w:w="100" w:type="dxa"/>
              <w:bottom w:w="100" w:type="dxa"/>
              <w:right w:w="100" w:type="dxa"/>
            </w:tcMar>
          </w:tcPr>
          <w:p w14:paraId="59A64268" w14:textId="77777777" w:rsidR="00276BBA" w:rsidRPr="004F031A" w:rsidRDefault="00276BBA" w:rsidP="00276BBA">
            <w:pPr>
              <w:pBdr>
                <w:top w:val="nil"/>
                <w:left w:val="nil"/>
                <w:bottom w:val="nil"/>
                <w:right w:val="nil"/>
                <w:between w:val="nil"/>
              </w:pBdr>
              <w:rPr>
                <w:rFonts w:ascii="Arial" w:hAnsi="Arial" w:cs="Arial"/>
                <w:i/>
              </w:rPr>
            </w:pPr>
            <w:r w:rsidRPr="004F031A">
              <w:rPr>
                <w:rFonts w:ascii="Arial" w:hAnsi="Arial" w:cs="Arial"/>
                <w:i/>
              </w:rPr>
              <w:t>Students paying full fees: Close of business Friday before classes start</w:t>
            </w:r>
          </w:p>
          <w:p w14:paraId="5B1F6491" w14:textId="5A4E6905" w:rsidR="00BF641F" w:rsidRPr="004F031A" w:rsidRDefault="00276BBA" w:rsidP="00276BBA">
            <w:pPr>
              <w:pBdr>
                <w:top w:val="nil"/>
                <w:left w:val="nil"/>
                <w:bottom w:val="nil"/>
                <w:right w:val="nil"/>
                <w:between w:val="nil"/>
              </w:pBdr>
              <w:rPr>
                <w:rFonts w:ascii="Arial" w:hAnsi="Arial" w:cs="Arial"/>
                <w:i/>
              </w:rPr>
            </w:pPr>
            <w:r w:rsidRPr="004F031A">
              <w:rPr>
                <w:rFonts w:ascii="Arial" w:hAnsi="Arial" w:cs="Arial"/>
                <w:i/>
              </w:rPr>
              <w:t>Students on Payment Plan: 10th of every month, or agreed by the account department (Usually the first payment is due on the Start date of the course)</w:t>
            </w:r>
          </w:p>
        </w:tc>
      </w:tr>
      <w:tr w:rsidR="00BF641F" w:rsidRPr="004F031A" w14:paraId="564A0B86" w14:textId="77777777">
        <w:tc>
          <w:tcPr>
            <w:tcW w:w="2595" w:type="dxa"/>
            <w:shd w:val="clear" w:color="auto" w:fill="auto"/>
            <w:tcMar>
              <w:top w:w="100" w:type="dxa"/>
              <w:left w:w="100" w:type="dxa"/>
              <w:bottom w:w="100" w:type="dxa"/>
              <w:right w:w="100" w:type="dxa"/>
            </w:tcMar>
          </w:tcPr>
          <w:p w14:paraId="6D6C9E43" w14:textId="77777777" w:rsidR="00BF641F" w:rsidRPr="004F031A" w:rsidRDefault="00841DF2">
            <w:pPr>
              <w:pBdr>
                <w:top w:val="nil"/>
                <w:left w:val="nil"/>
                <w:bottom w:val="nil"/>
                <w:right w:val="nil"/>
                <w:between w:val="nil"/>
              </w:pBdr>
              <w:rPr>
                <w:rFonts w:ascii="Arial" w:hAnsi="Arial" w:cs="Arial"/>
                <w:b/>
                <w:i/>
              </w:rPr>
            </w:pPr>
            <w:r w:rsidRPr="004F031A">
              <w:rPr>
                <w:rFonts w:ascii="Arial" w:hAnsi="Arial" w:cs="Arial"/>
                <w:b/>
                <w:i/>
              </w:rPr>
              <w:t>Provider</w:t>
            </w:r>
          </w:p>
        </w:tc>
        <w:tc>
          <w:tcPr>
            <w:tcW w:w="6405" w:type="dxa"/>
            <w:shd w:val="clear" w:color="auto" w:fill="auto"/>
            <w:tcMar>
              <w:top w:w="100" w:type="dxa"/>
              <w:left w:w="100" w:type="dxa"/>
              <w:bottom w:w="100" w:type="dxa"/>
              <w:right w:w="100" w:type="dxa"/>
            </w:tcMar>
          </w:tcPr>
          <w:p w14:paraId="7B0051AB" w14:textId="77777777" w:rsidR="00BF641F" w:rsidRPr="004F031A" w:rsidRDefault="00841DF2">
            <w:pPr>
              <w:pBdr>
                <w:top w:val="nil"/>
                <w:left w:val="nil"/>
                <w:bottom w:val="nil"/>
                <w:right w:val="nil"/>
                <w:between w:val="nil"/>
              </w:pBdr>
              <w:rPr>
                <w:rFonts w:ascii="Arial" w:hAnsi="Arial" w:cs="Arial"/>
                <w:i/>
              </w:rPr>
            </w:pPr>
            <w:r w:rsidRPr="004F031A">
              <w:rPr>
                <w:rFonts w:ascii="Arial" w:hAnsi="Arial" w:cs="Arial"/>
                <w:i/>
              </w:rPr>
              <w:t>Any Registered Training Organisation (RTO) or Higher Education Provider within Australia.</w:t>
            </w:r>
          </w:p>
        </w:tc>
      </w:tr>
      <w:tr w:rsidR="00BF641F" w:rsidRPr="004F031A" w14:paraId="5E43739F" w14:textId="77777777">
        <w:tc>
          <w:tcPr>
            <w:tcW w:w="2595" w:type="dxa"/>
            <w:shd w:val="clear" w:color="auto" w:fill="auto"/>
            <w:tcMar>
              <w:top w:w="100" w:type="dxa"/>
              <w:left w:w="100" w:type="dxa"/>
              <w:bottom w:w="100" w:type="dxa"/>
              <w:right w:w="100" w:type="dxa"/>
            </w:tcMar>
          </w:tcPr>
          <w:p w14:paraId="71A8FE00" w14:textId="77777777" w:rsidR="00BF641F" w:rsidRPr="004F031A" w:rsidRDefault="00841DF2">
            <w:pPr>
              <w:pBdr>
                <w:top w:val="nil"/>
                <w:left w:val="nil"/>
                <w:bottom w:val="nil"/>
                <w:right w:val="nil"/>
                <w:between w:val="nil"/>
              </w:pBdr>
              <w:rPr>
                <w:rFonts w:ascii="Arial" w:hAnsi="Arial" w:cs="Arial"/>
                <w:b/>
                <w:i/>
              </w:rPr>
            </w:pPr>
            <w:r w:rsidRPr="004F031A">
              <w:rPr>
                <w:rFonts w:ascii="Arial" w:hAnsi="Arial" w:cs="Arial"/>
                <w:b/>
                <w:i/>
              </w:rPr>
              <w:t>Sponsorship</w:t>
            </w:r>
          </w:p>
        </w:tc>
        <w:tc>
          <w:tcPr>
            <w:tcW w:w="6405" w:type="dxa"/>
            <w:shd w:val="clear" w:color="auto" w:fill="auto"/>
            <w:tcMar>
              <w:top w:w="100" w:type="dxa"/>
              <w:left w:w="100" w:type="dxa"/>
              <w:bottom w:w="100" w:type="dxa"/>
              <w:right w:w="100" w:type="dxa"/>
            </w:tcMar>
          </w:tcPr>
          <w:p w14:paraId="7B253C89" w14:textId="77777777" w:rsidR="00BF641F" w:rsidRPr="004F031A" w:rsidRDefault="00841DF2">
            <w:pPr>
              <w:pBdr>
                <w:top w:val="nil"/>
                <w:left w:val="nil"/>
                <w:bottom w:val="nil"/>
                <w:right w:val="nil"/>
                <w:between w:val="nil"/>
              </w:pBdr>
              <w:rPr>
                <w:rFonts w:ascii="Arial" w:hAnsi="Arial" w:cs="Arial"/>
                <w:i/>
              </w:rPr>
            </w:pPr>
            <w:r w:rsidRPr="004F031A">
              <w:rPr>
                <w:rFonts w:ascii="Arial" w:hAnsi="Arial" w:cs="Arial"/>
                <w:i/>
              </w:rPr>
              <w:t>Where a student’s fees are paid by someone else.</w:t>
            </w:r>
          </w:p>
          <w:p w14:paraId="5E903B65" w14:textId="77777777" w:rsidR="00BF641F" w:rsidRPr="004F031A" w:rsidRDefault="00BF641F">
            <w:pPr>
              <w:pBdr>
                <w:top w:val="nil"/>
                <w:left w:val="nil"/>
                <w:bottom w:val="nil"/>
                <w:right w:val="nil"/>
                <w:between w:val="nil"/>
              </w:pBdr>
              <w:rPr>
                <w:rFonts w:ascii="Arial" w:hAnsi="Arial" w:cs="Arial"/>
                <w:i/>
              </w:rPr>
            </w:pPr>
          </w:p>
        </w:tc>
      </w:tr>
      <w:tr w:rsidR="00BF641F" w:rsidRPr="004F031A" w14:paraId="767DAC94" w14:textId="77777777">
        <w:tc>
          <w:tcPr>
            <w:tcW w:w="2595" w:type="dxa"/>
            <w:shd w:val="clear" w:color="auto" w:fill="auto"/>
            <w:tcMar>
              <w:top w:w="100" w:type="dxa"/>
              <w:left w:w="100" w:type="dxa"/>
              <w:bottom w:w="100" w:type="dxa"/>
              <w:right w:w="100" w:type="dxa"/>
            </w:tcMar>
          </w:tcPr>
          <w:p w14:paraId="5CB7841C" w14:textId="77777777" w:rsidR="00BF641F" w:rsidRPr="004F031A" w:rsidRDefault="00841DF2">
            <w:pPr>
              <w:pBdr>
                <w:top w:val="nil"/>
                <w:left w:val="nil"/>
                <w:bottom w:val="nil"/>
                <w:right w:val="nil"/>
                <w:between w:val="nil"/>
              </w:pBdr>
              <w:rPr>
                <w:rFonts w:ascii="Arial" w:hAnsi="Arial" w:cs="Arial"/>
                <w:b/>
                <w:i/>
              </w:rPr>
            </w:pPr>
            <w:r w:rsidRPr="004F031A">
              <w:rPr>
                <w:rFonts w:ascii="Arial" w:hAnsi="Arial" w:cs="Arial"/>
                <w:b/>
                <w:i/>
              </w:rPr>
              <w:t>Statement of Account</w:t>
            </w:r>
          </w:p>
        </w:tc>
        <w:tc>
          <w:tcPr>
            <w:tcW w:w="6405" w:type="dxa"/>
            <w:shd w:val="clear" w:color="auto" w:fill="auto"/>
            <w:tcMar>
              <w:top w:w="100" w:type="dxa"/>
              <w:left w:w="100" w:type="dxa"/>
              <w:bottom w:w="100" w:type="dxa"/>
              <w:right w:w="100" w:type="dxa"/>
            </w:tcMar>
          </w:tcPr>
          <w:p w14:paraId="07540EDA" w14:textId="77777777" w:rsidR="00BF641F" w:rsidRPr="004F031A" w:rsidRDefault="00841DF2">
            <w:pPr>
              <w:pBdr>
                <w:top w:val="nil"/>
                <w:left w:val="nil"/>
                <w:bottom w:val="nil"/>
                <w:right w:val="nil"/>
                <w:between w:val="nil"/>
              </w:pBdr>
              <w:rPr>
                <w:rFonts w:ascii="Arial" w:hAnsi="Arial" w:cs="Arial"/>
                <w:i/>
              </w:rPr>
            </w:pPr>
            <w:r w:rsidRPr="004F031A">
              <w:rPr>
                <w:rFonts w:ascii="Arial" w:hAnsi="Arial" w:cs="Arial"/>
                <w:i/>
              </w:rPr>
              <w:t>financial transactions recorded against a student, including all receipts and billings.</w:t>
            </w:r>
          </w:p>
          <w:p w14:paraId="3ECA6B28" w14:textId="77777777" w:rsidR="00BF641F" w:rsidRPr="004F031A" w:rsidRDefault="00BF641F">
            <w:pPr>
              <w:pBdr>
                <w:top w:val="nil"/>
                <w:left w:val="nil"/>
                <w:bottom w:val="nil"/>
                <w:right w:val="nil"/>
                <w:between w:val="nil"/>
              </w:pBdr>
              <w:rPr>
                <w:rFonts w:ascii="Arial" w:hAnsi="Arial" w:cs="Arial"/>
                <w:i/>
              </w:rPr>
            </w:pPr>
          </w:p>
        </w:tc>
      </w:tr>
      <w:tr w:rsidR="00BF641F" w:rsidRPr="004F031A" w14:paraId="1A49AB00" w14:textId="77777777">
        <w:tc>
          <w:tcPr>
            <w:tcW w:w="2595" w:type="dxa"/>
            <w:shd w:val="clear" w:color="auto" w:fill="auto"/>
            <w:tcMar>
              <w:top w:w="100" w:type="dxa"/>
              <w:left w:w="100" w:type="dxa"/>
              <w:bottom w:w="100" w:type="dxa"/>
              <w:right w:w="100" w:type="dxa"/>
            </w:tcMar>
          </w:tcPr>
          <w:p w14:paraId="4E529BCE" w14:textId="77777777" w:rsidR="00BF641F" w:rsidRPr="004F031A" w:rsidRDefault="00841DF2">
            <w:pPr>
              <w:pBdr>
                <w:top w:val="nil"/>
                <w:left w:val="nil"/>
                <w:bottom w:val="nil"/>
                <w:right w:val="nil"/>
                <w:between w:val="nil"/>
              </w:pBdr>
              <w:rPr>
                <w:rFonts w:ascii="Arial" w:hAnsi="Arial" w:cs="Arial"/>
                <w:b/>
                <w:i/>
              </w:rPr>
            </w:pPr>
            <w:r w:rsidRPr="004F031A">
              <w:rPr>
                <w:rFonts w:ascii="Arial" w:hAnsi="Arial" w:cs="Arial"/>
                <w:b/>
                <w:i/>
              </w:rPr>
              <w:t>Study Period</w:t>
            </w:r>
          </w:p>
        </w:tc>
        <w:tc>
          <w:tcPr>
            <w:tcW w:w="6405" w:type="dxa"/>
            <w:shd w:val="clear" w:color="auto" w:fill="auto"/>
            <w:tcMar>
              <w:top w:w="100" w:type="dxa"/>
              <w:left w:w="100" w:type="dxa"/>
              <w:bottom w:w="100" w:type="dxa"/>
              <w:right w:w="100" w:type="dxa"/>
            </w:tcMar>
          </w:tcPr>
          <w:p w14:paraId="5230195B" w14:textId="0F7BBDCC" w:rsidR="00BF641F" w:rsidRPr="004F031A" w:rsidRDefault="00841DF2">
            <w:pPr>
              <w:pBdr>
                <w:top w:val="nil"/>
                <w:left w:val="nil"/>
                <w:bottom w:val="nil"/>
                <w:right w:val="nil"/>
                <w:between w:val="nil"/>
              </w:pBdr>
              <w:rPr>
                <w:rFonts w:ascii="Arial" w:hAnsi="Arial" w:cs="Arial"/>
                <w:i/>
              </w:rPr>
            </w:pPr>
            <w:r w:rsidRPr="004F031A">
              <w:rPr>
                <w:rFonts w:ascii="Arial" w:hAnsi="Arial" w:cs="Arial"/>
                <w:i/>
              </w:rPr>
              <w:t>A discrete period of study within a course, namely a semester or 6 Months, in which a student undertakes and completes units of study</w:t>
            </w:r>
            <w:r w:rsidR="00583A46">
              <w:rPr>
                <w:rFonts w:ascii="Arial" w:hAnsi="Arial" w:cs="Arial"/>
                <w:i/>
              </w:rPr>
              <w:t>.</w:t>
            </w:r>
          </w:p>
        </w:tc>
      </w:tr>
      <w:tr w:rsidR="00BF641F" w:rsidRPr="00583A46" w14:paraId="1C51CA2A" w14:textId="77777777">
        <w:tc>
          <w:tcPr>
            <w:tcW w:w="2595" w:type="dxa"/>
            <w:shd w:val="clear" w:color="auto" w:fill="auto"/>
            <w:tcMar>
              <w:top w:w="100" w:type="dxa"/>
              <w:left w:w="100" w:type="dxa"/>
              <w:bottom w:w="100" w:type="dxa"/>
              <w:right w:w="100" w:type="dxa"/>
            </w:tcMar>
          </w:tcPr>
          <w:p w14:paraId="1731EAE8" w14:textId="77777777" w:rsidR="00BF641F" w:rsidRPr="00583A46" w:rsidRDefault="00841DF2">
            <w:pPr>
              <w:pBdr>
                <w:top w:val="nil"/>
                <w:left w:val="nil"/>
                <w:bottom w:val="nil"/>
                <w:right w:val="nil"/>
                <w:between w:val="nil"/>
              </w:pBdr>
              <w:rPr>
                <w:rFonts w:ascii="Arial" w:hAnsi="Arial" w:cs="Arial"/>
                <w:b/>
                <w:i/>
              </w:rPr>
            </w:pPr>
            <w:r w:rsidRPr="00583A46">
              <w:rPr>
                <w:rFonts w:ascii="Arial" w:hAnsi="Arial" w:cs="Arial"/>
                <w:b/>
                <w:i/>
              </w:rPr>
              <w:lastRenderedPageBreak/>
              <w:t>Tuition Fees</w:t>
            </w:r>
          </w:p>
        </w:tc>
        <w:tc>
          <w:tcPr>
            <w:tcW w:w="6405" w:type="dxa"/>
            <w:shd w:val="clear" w:color="auto" w:fill="auto"/>
            <w:tcMar>
              <w:top w:w="100" w:type="dxa"/>
              <w:left w:w="100" w:type="dxa"/>
              <w:bottom w:w="100" w:type="dxa"/>
              <w:right w:w="100" w:type="dxa"/>
            </w:tcMar>
          </w:tcPr>
          <w:p w14:paraId="710D79D4" w14:textId="77777777" w:rsidR="00BF641F" w:rsidRPr="00583A46" w:rsidRDefault="00841DF2">
            <w:pPr>
              <w:pBdr>
                <w:top w:val="nil"/>
                <w:left w:val="nil"/>
                <w:bottom w:val="nil"/>
                <w:right w:val="nil"/>
                <w:between w:val="nil"/>
              </w:pBdr>
              <w:rPr>
                <w:rFonts w:ascii="Arial" w:hAnsi="Arial" w:cs="Arial"/>
                <w:i/>
              </w:rPr>
            </w:pPr>
            <w:r w:rsidRPr="00583A46">
              <w:rPr>
                <w:rFonts w:ascii="Arial" w:hAnsi="Arial" w:cs="Arial"/>
                <w:i/>
              </w:rPr>
              <w:t>Fees charged for undertaking units of study in a study period, payable upfront.</w:t>
            </w:r>
          </w:p>
          <w:p w14:paraId="2D07B905" w14:textId="77777777" w:rsidR="00BF641F" w:rsidRPr="00583A46" w:rsidRDefault="00BF641F">
            <w:pPr>
              <w:pBdr>
                <w:top w:val="nil"/>
                <w:left w:val="nil"/>
                <w:bottom w:val="nil"/>
                <w:right w:val="nil"/>
                <w:between w:val="nil"/>
              </w:pBdr>
              <w:rPr>
                <w:rFonts w:ascii="Arial" w:hAnsi="Arial" w:cs="Arial"/>
                <w:i/>
              </w:rPr>
            </w:pPr>
          </w:p>
        </w:tc>
      </w:tr>
    </w:tbl>
    <w:p w14:paraId="049123B8" w14:textId="77777777" w:rsidR="00BF641F" w:rsidRPr="00583A46" w:rsidRDefault="00BF641F" w:rsidP="00721964">
      <w:pPr>
        <w:pBdr>
          <w:top w:val="nil"/>
          <w:left w:val="nil"/>
          <w:bottom w:val="nil"/>
          <w:right w:val="nil"/>
          <w:between w:val="nil"/>
        </w:pBdr>
        <w:rPr>
          <w:rFonts w:ascii="Arial" w:hAnsi="Arial" w:cs="Arial"/>
          <w:b/>
          <w:i/>
        </w:rPr>
      </w:pPr>
    </w:p>
    <w:p w14:paraId="2AE9D346" w14:textId="77777777" w:rsidR="00721964" w:rsidRPr="00583A46" w:rsidRDefault="00721964" w:rsidP="00721964">
      <w:pPr>
        <w:pBdr>
          <w:top w:val="nil"/>
          <w:left w:val="nil"/>
          <w:bottom w:val="nil"/>
          <w:right w:val="nil"/>
          <w:between w:val="nil"/>
        </w:pBdr>
        <w:rPr>
          <w:rFonts w:ascii="Arial" w:hAnsi="Arial" w:cs="Arial"/>
          <w:color w:val="000000"/>
        </w:rPr>
      </w:pPr>
    </w:p>
    <w:p w14:paraId="4F13F826" w14:textId="77777777" w:rsidR="00BF641F" w:rsidRPr="00583A46" w:rsidRDefault="00841DF2">
      <w:pPr>
        <w:numPr>
          <w:ilvl w:val="0"/>
          <w:numId w:val="11"/>
        </w:numPr>
        <w:pBdr>
          <w:top w:val="nil"/>
          <w:left w:val="nil"/>
          <w:bottom w:val="nil"/>
          <w:right w:val="nil"/>
          <w:between w:val="nil"/>
        </w:pBdr>
        <w:rPr>
          <w:rFonts w:ascii="Arial" w:hAnsi="Arial" w:cs="Arial"/>
          <w:b/>
          <w:color w:val="000000"/>
        </w:rPr>
      </w:pPr>
      <w:r w:rsidRPr="00583A46">
        <w:rPr>
          <w:rFonts w:ascii="Arial" w:hAnsi="Arial" w:cs="Arial"/>
          <w:b/>
          <w:color w:val="000000"/>
        </w:rPr>
        <w:t xml:space="preserve">Policy </w:t>
      </w:r>
      <w:r w:rsidRPr="00583A46">
        <w:rPr>
          <w:rFonts w:ascii="Arial" w:hAnsi="Arial" w:cs="Arial"/>
          <w:b/>
        </w:rPr>
        <w:t>Statement</w:t>
      </w:r>
    </w:p>
    <w:p w14:paraId="4C23AD62" w14:textId="77777777" w:rsidR="00BF641F" w:rsidRPr="00583A46" w:rsidRDefault="00BF641F">
      <w:pPr>
        <w:rPr>
          <w:rFonts w:ascii="Arial" w:hAnsi="Arial" w:cs="Arial"/>
        </w:rPr>
      </w:pPr>
    </w:p>
    <w:p w14:paraId="0FBF71CE" w14:textId="7EC0DF1E" w:rsidR="00BF641F" w:rsidRPr="00583A46" w:rsidRDefault="00841DF2">
      <w:pPr>
        <w:numPr>
          <w:ilvl w:val="1"/>
          <w:numId w:val="11"/>
        </w:numPr>
        <w:pBdr>
          <w:top w:val="nil"/>
          <w:left w:val="nil"/>
          <w:bottom w:val="nil"/>
          <w:right w:val="nil"/>
          <w:between w:val="nil"/>
        </w:pBdr>
        <w:rPr>
          <w:rFonts w:ascii="Arial" w:hAnsi="Arial" w:cs="Arial"/>
          <w:color w:val="000000"/>
        </w:rPr>
      </w:pPr>
      <w:r w:rsidRPr="00583A46">
        <w:rPr>
          <w:rFonts w:ascii="Arial" w:hAnsi="Arial" w:cs="Arial"/>
          <w:color w:val="000000"/>
        </w:rPr>
        <w:t xml:space="preserve">To be enrolled at </w:t>
      </w:r>
      <w:r w:rsidR="00507426" w:rsidRPr="00583A46">
        <w:rPr>
          <w:rFonts w:ascii="Arial" w:hAnsi="Arial" w:cs="Arial"/>
          <w:b/>
          <w:color w:val="000000"/>
        </w:rPr>
        <w:t>YES College</w:t>
      </w:r>
      <w:r w:rsidRPr="00583A46">
        <w:rPr>
          <w:rFonts w:ascii="Arial" w:hAnsi="Arial" w:cs="Arial"/>
          <w:color w:val="000000"/>
        </w:rPr>
        <w:t>, students should have paid fees, or arranged a payment plan prior to commencement of studies in any study period.</w:t>
      </w:r>
    </w:p>
    <w:p w14:paraId="3E7DA036" w14:textId="7A1385C1" w:rsidR="00BF641F" w:rsidRPr="00ED759F" w:rsidRDefault="00841DF2">
      <w:pPr>
        <w:numPr>
          <w:ilvl w:val="1"/>
          <w:numId w:val="11"/>
        </w:numPr>
        <w:pBdr>
          <w:top w:val="nil"/>
          <w:left w:val="nil"/>
          <w:bottom w:val="nil"/>
          <w:right w:val="nil"/>
          <w:between w:val="nil"/>
        </w:pBdr>
        <w:rPr>
          <w:rFonts w:ascii="Arial" w:hAnsi="Arial" w:cs="Arial"/>
          <w:color w:val="000000"/>
        </w:rPr>
      </w:pPr>
      <w:r w:rsidRPr="00583A46">
        <w:rPr>
          <w:rFonts w:ascii="Arial" w:hAnsi="Arial" w:cs="Arial"/>
          <w:color w:val="000000"/>
        </w:rPr>
        <w:t xml:space="preserve">Requiring the payment of invoices in a timely manner assists students to develop their values of </w:t>
      </w:r>
      <w:r w:rsidRPr="00ED759F">
        <w:rPr>
          <w:rFonts w:ascii="Arial" w:hAnsi="Arial" w:cs="Arial"/>
          <w:color w:val="000000"/>
        </w:rPr>
        <w:t xml:space="preserve">excellence and life balance. The prompt collection of income generates the cash flow required to ensure the timely payment of operating costs for the </w:t>
      </w:r>
      <w:r w:rsidR="00F7243E" w:rsidRPr="00ED759F">
        <w:rPr>
          <w:rFonts w:ascii="Arial" w:hAnsi="Arial" w:cs="Arial"/>
          <w:b/>
          <w:color w:val="000000"/>
        </w:rPr>
        <w:t>YES College</w:t>
      </w:r>
      <w:r w:rsidRPr="00ED759F">
        <w:rPr>
          <w:rFonts w:ascii="Arial" w:hAnsi="Arial" w:cs="Arial"/>
          <w:color w:val="000000"/>
        </w:rPr>
        <w:t xml:space="preserve">. It also allows </w:t>
      </w:r>
      <w:r w:rsidR="00F7243E" w:rsidRPr="00ED759F">
        <w:rPr>
          <w:rFonts w:ascii="Arial" w:hAnsi="Arial" w:cs="Arial"/>
          <w:b/>
          <w:color w:val="000000"/>
        </w:rPr>
        <w:t>YES College</w:t>
      </w:r>
      <w:r w:rsidRPr="00ED759F">
        <w:rPr>
          <w:rFonts w:ascii="Arial" w:hAnsi="Arial" w:cs="Arial"/>
          <w:color w:val="000000"/>
        </w:rPr>
        <w:t xml:space="preserve"> Accounts Department to be more efficient in work tasks by reducing the need to contact students who fall behind in their payments.</w:t>
      </w:r>
    </w:p>
    <w:p w14:paraId="11898750" w14:textId="77777777" w:rsidR="00BF641F" w:rsidRPr="00ED759F" w:rsidRDefault="00BF641F">
      <w:pPr>
        <w:rPr>
          <w:rFonts w:ascii="Arial" w:hAnsi="Arial" w:cs="Arial"/>
        </w:rPr>
      </w:pPr>
    </w:p>
    <w:p w14:paraId="6418BED5" w14:textId="77777777" w:rsidR="00BF641F" w:rsidRPr="00ED759F" w:rsidRDefault="00841DF2">
      <w:pPr>
        <w:numPr>
          <w:ilvl w:val="0"/>
          <w:numId w:val="11"/>
        </w:numPr>
        <w:pBdr>
          <w:top w:val="nil"/>
          <w:left w:val="nil"/>
          <w:bottom w:val="nil"/>
          <w:right w:val="nil"/>
          <w:between w:val="nil"/>
        </w:pBdr>
        <w:rPr>
          <w:rFonts w:ascii="Arial" w:hAnsi="Arial" w:cs="Arial"/>
          <w:b/>
          <w:color w:val="000000"/>
        </w:rPr>
      </w:pPr>
      <w:r w:rsidRPr="00ED759F">
        <w:rPr>
          <w:rFonts w:ascii="Arial" w:hAnsi="Arial" w:cs="Arial"/>
          <w:b/>
          <w:color w:val="000000"/>
        </w:rPr>
        <w:t>Policy Content</w:t>
      </w:r>
    </w:p>
    <w:p w14:paraId="245DE91E" w14:textId="77777777" w:rsidR="00BF641F" w:rsidRPr="00ED759F" w:rsidRDefault="00BF641F">
      <w:pPr>
        <w:rPr>
          <w:rFonts w:ascii="Arial" w:hAnsi="Arial" w:cs="Arial"/>
          <w:b/>
        </w:rPr>
      </w:pPr>
    </w:p>
    <w:p w14:paraId="41C4E16A" w14:textId="77777777" w:rsidR="00BF641F" w:rsidRPr="00ED759F" w:rsidRDefault="00841DF2" w:rsidP="00401ADD">
      <w:pPr>
        <w:pBdr>
          <w:top w:val="nil"/>
          <w:left w:val="nil"/>
          <w:bottom w:val="nil"/>
          <w:right w:val="nil"/>
          <w:between w:val="nil"/>
        </w:pBdr>
        <w:ind w:left="360"/>
        <w:rPr>
          <w:rFonts w:ascii="Arial" w:hAnsi="Arial" w:cs="Arial"/>
          <w:b/>
          <w:color w:val="000000"/>
        </w:rPr>
      </w:pPr>
      <w:r w:rsidRPr="00ED759F">
        <w:rPr>
          <w:rFonts w:ascii="Arial" w:hAnsi="Arial" w:cs="Arial"/>
          <w:b/>
          <w:color w:val="000000"/>
        </w:rPr>
        <w:t>5.1. Fees and Charges – Approvals and Authorities.</w:t>
      </w:r>
    </w:p>
    <w:p w14:paraId="39087E38" w14:textId="77777777" w:rsidR="00BF641F" w:rsidRPr="00ED759F" w:rsidRDefault="00841DF2">
      <w:pPr>
        <w:pBdr>
          <w:top w:val="nil"/>
          <w:left w:val="nil"/>
          <w:bottom w:val="nil"/>
          <w:right w:val="nil"/>
          <w:between w:val="nil"/>
        </w:pBdr>
        <w:ind w:left="360" w:firstLine="360"/>
        <w:rPr>
          <w:rFonts w:ascii="Arial" w:hAnsi="Arial" w:cs="Arial"/>
          <w:color w:val="000000"/>
        </w:rPr>
      </w:pPr>
      <w:r w:rsidRPr="00ED759F">
        <w:rPr>
          <w:rFonts w:ascii="Arial" w:hAnsi="Arial" w:cs="Arial"/>
          <w:color w:val="000000"/>
        </w:rPr>
        <w:t xml:space="preserve">5.1.1. The College may charge fees for enrolment, tuition, penalties, materials </w:t>
      </w:r>
      <w:proofErr w:type="gramStart"/>
      <w:r w:rsidRPr="00ED759F">
        <w:rPr>
          <w:rFonts w:ascii="Arial" w:hAnsi="Arial" w:cs="Arial"/>
          <w:color w:val="000000"/>
        </w:rPr>
        <w:t>provision</w:t>
      </w:r>
      <w:proofErr w:type="gramEnd"/>
      <w:r w:rsidRPr="00ED759F">
        <w:rPr>
          <w:rFonts w:ascii="Arial" w:hAnsi="Arial" w:cs="Arial"/>
          <w:color w:val="000000"/>
        </w:rPr>
        <w:t xml:space="preserve"> and various other activities. </w:t>
      </w:r>
    </w:p>
    <w:tbl>
      <w:tblPr>
        <w:tblStyle w:val="a0"/>
        <w:tblW w:w="865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1"/>
        <w:gridCol w:w="4336"/>
      </w:tblGrid>
      <w:tr w:rsidR="00BF641F" w:rsidRPr="00ED759F" w14:paraId="18E07F85" w14:textId="77777777">
        <w:tc>
          <w:tcPr>
            <w:tcW w:w="4321" w:type="dxa"/>
          </w:tcPr>
          <w:p w14:paraId="15DEF49A" w14:textId="77777777" w:rsidR="00BF641F" w:rsidRPr="00ED759F" w:rsidRDefault="00841DF2">
            <w:pPr>
              <w:pBdr>
                <w:top w:val="nil"/>
                <w:left w:val="nil"/>
                <w:bottom w:val="nil"/>
                <w:right w:val="nil"/>
                <w:between w:val="nil"/>
              </w:pBdr>
              <w:ind w:left="720" w:right="-300" w:hanging="720"/>
              <w:rPr>
                <w:rFonts w:ascii="Arial" w:hAnsi="Arial" w:cs="Arial"/>
                <w:color w:val="000000"/>
              </w:rPr>
            </w:pPr>
            <w:r w:rsidRPr="00ED759F">
              <w:rPr>
                <w:rFonts w:ascii="Arial" w:hAnsi="Arial" w:cs="Arial"/>
                <w:color w:val="000000"/>
              </w:rPr>
              <w:t>Fee/ Charge Type</w:t>
            </w:r>
          </w:p>
        </w:tc>
        <w:tc>
          <w:tcPr>
            <w:tcW w:w="4336" w:type="dxa"/>
          </w:tcPr>
          <w:p w14:paraId="255A6BA6" w14:textId="77777777" w:rsidR="00BF641F" w:rsidRPr="00ED759F" w:rsidRDefault="00841DF2" w:rsidP="00ED759F">
            <w:pPr>
              <w:pBdr>
                <w:top w:val="nil"/>
                <w:left w:val="nil"/>
                <w:bottom w:val="nil"/>
                <w:right w:val="nil"/>
                <w:between w:val="nil"/>
              </w:pBdr>
              <w:ind w:right="-300"/>
              <w:rPr>
                <w:rFonts w:ascii="Arial" w:hAnsi="Arial" w:cs="Arial"/>
                <w:color w:val="000000"/>
              </w:rPr>
            </w:pPr>
            <w:r w:rsidRPr="00ED759F">
              <w:rPr>
                <w:rFonts w:ascii="Arial" w:hAnsi="Arial" w:cs="Arial"/>
                <w:color w:val="000000"/>
              </w:rPr>
              <w:t>Delegated Authority/Person to approve fee/charge</w:t>
            </w:r>
          </w:p>
        </w:tc>
      </w:tr>
      <w:tr w:rsidR="00BF641F" w:rsidRPr="00ED759F" w14:paraId="57C0FC0D" w14:textId="77777777">
        <w:tc>
          <w:tcPr>
            <w:tcW w:w="4321" w:type="dxa"/>
          </w:tcPr>
          <w:p w14:paraId="7788DE57" w14:textId="77777777" w:rsidR="00BF641F" w:rsidRPr="00ED759F" w:rsidRDefault="00841DF2">
            <w:pPr>
              <w:pBdr>
                <w:top w:val="nil"/>
                <w:left w:val="nil"/>
                <w:bottom w:val="nil"/>
                <w:right w:val="nil"/>
                <w:between w:val="nil"/>
              </w:pBdr>
              <w:ind w:left="720" w:right="-300" w:hanging="720"/>
              <w:rPr>
                <w:rFonts w:ascii="Arial" w:hAnsi="Arial" w:cs="Arial"/>
                <w:color w:val="000000"/>
              </w:rPr>
            </w:pPr>
            <w:r w:rsidRPr="00ED759F">
              <w:rPr>
                <w:rFonts w:ascii="Arial" w:hAnsi="Arial" w:cs="Arial"/>
                <w:color w:val="000000"/>
              </w:rPr>
              <w:t>Tuition fees for international students</w:t>
            </w:r>
          </w:p>
        </w:tc>
        <w:tc>
          <w:tcPr>
            <w:tcW w:w="4336" w:type="dxa"/>
          </w:tcPr>
          <w:p w14:paraId="58C6A551" w14:textId="05519AC1" w:rsidR="00BF641F" w:rsidRPr="00ED759F" w:rsidRDefault="00DD7CF7">
            <w:pPr>
              <w:pBdr>
                <w:top w:val="nil"/>
                <w:left w:val="nil"/>
                <w:bottom w:val="nil"/>
                <w:right w:val="nil"/>
                <w:between w:val="nil"/>
              </w:pBdr>
              <w:ind w:left="720" w:right="-300" w:hanging="720"/>
              <w:rPr>
                <w:rFonts w:ascii="Arial" w:hAnsi="Arial" w:cs="Arial"/>
                <w:color w:val="000000"/>
              </w:rPr>
            </w:pPr>
            <w:r w:rsidRPr="00ED759F">
              <w:rPr>
                <w:rFonts w:ascii="Arial" w:hAnsi="Arial" w:cs="Arial"/>
                <w:color w:val="000000"/>
              </w:rPr>
              <w:t>Chief Executive Officer</w:t>
            </w:r>
          </w:p>
        </w:tc>
      </w:tr>
      <w:tr w:rsidR="00BF641F" w:rsidRPr="00ED759F" w14:paraId="37FCA83D" w14:textId="77777777">
        <w:tc>
          <w:tcPr>
            <w:tcW w:w="4321" w:type="dxa"/>
          </w:tcPr>
          <w:p w14:paraId="21926095" w14:textId="77777777" w:rsidR="00BF641F" w:rsidRPr="00ED759F" w:rsidRDefault="00841DF2" w:rsidP="00ED759F">
            <w:pPr>
              <w:pBdr>
                <w:top w:val="nil"/>
                <w:left w:val="nil"/>
                <w:bottom w:val="nil"/>
                <w:right w:val="nil"/>
                <w:between w:val="nil"/>
              </w:pBdr>
              <w:ind w:right="-300"/>
              <w:rPr>
                <w:rFonts w:ascii="Arial" w:hAnsi="Arial" w:cs="Arial"/>
                <w:color w:val="000000"/>
              </w:rPr>
            </w:pPr>
            <w:r w:rsidRPr="00ED759F">
              <w:rPr>
                <w:rFonts w:ascii="Arial" w:hAnsi="Arial" w:cs="Arial"/>
                <w:color w:val="000000"/>
              </w:rPr>
              <w:t>Tuition fees for Domestic students (Australian Citizens and Permanent Residents)</w:t>
            </w:r>
          </w:p>
        </w:tc>
        <w:tc>
          <w:tcPr>
            <w:tcW w:w="4336" w:type="dxa"/>
          </w:tcPr>
          <w:p w14:paraId="078FF026" w14:textId="760DDD24" w:rsidR="00BF641F" w:rsidRPr="00ED759F" w:rsidRDefault="00DD7CF7">
            <w:pPr>
              <w:pBdr>
                <w:top w:val="nil"/>
                <w:left w:val="nil"/>
                <w:bottom w:val="nil"/>
                <w:right w:val="nil"/>
                <w:between w:val="nil"/>
              </w:pBdr>
              <w:ind w:left="720" w:right="-300" w:hanging="720"/>
              <w:rPr>
                <w:rFonts w:ascii="Arial" w:hAnsi="Arial" w:cs="Arial"/>
                <w:color w:val="000000"/>
              </w:rPr>
            </w:pPr>
            <w:r w:rsidRPr="00ED759F">
              <w:rPr>
                <w:rFonts w:ascii="Arial" w:hAnsi="Arial" w:cs="Arial"/>
                <w:color w:val="000000"/>
              </w:rPr>
              <w:t>Chief Executive Officer</w:t>
            </w:r>
          </w:p>
        </w:tc>
      </w:tr>
      <w:tr w:rsidR="00BF641F" w:rsidRPr="00ED759F" w14:paraId="6F7FA974" w14:textId="77777777">
        <w:tc>
          <w:tcPr>
            <w:tcW w:w="4321" w:type="dxa"/>
          </w:tcPr>
          <w:p w14:paraId="72CEFC1B" w14:textId="77777777" w:rsidR="00BF641F" w:rsidRPr="00ED759F" w:rsidRDefault="00841DF2">
            <w:pPr>
              <w:pBdr>
                <w:top w:val="nil"/>
                <w:left w:val="nil"/>
                <w:bottom w:val="nil"/>
                <w:right w:val="nil"/>
                <w:between w:val="nil"/>
              </w:pBdr>
              <w:ind w:left="720" w:right="-300" w:hanging="720"/>
              <w:rPr>
                <w:rFonts w:ascii="Arial" w:hAnsi="Arial" w:cs="Arial"/>
                <w:color w:val="000000"/>
              </w:rPr>
            </w:pPr>
            <w:r w:rsidRPr="00ED759F">
              <w:rPr>
                <w:rFonts w:ascii="Arial" w:hAnsi="Arial" w:cs="Arial"/>
                <w:color w:val="000000"/>
              </w:rPr>
              <w:t>Administrative and Miscellaneous Charges</w:t>
            </w:r>
          </w:p>
        </w:tc>
        <w:tc>
          <w:tcPr>
            <w:tcW w:w="4336" w:type="dxa"/>
          </w:tcPr>
          <w:p w14:paraId="09AA90BF" w14:textId="12B6BA57" w:rsidR="00BF641F" w:rsidRPr="00ED759F" w:rsidRDefault="00154E03">
            <w:pPr>
              <w:pBdr>
                <w:top w:val="nil"/>
                <w:left w:val="nil"/>
                <w:bottom w:val="nil"/>
                <w:right w:val="nil"/>
                <w:between w:val="nil"/>
              </w:pBdr>
              <w:ind w:left="720" w:right="-300" w:hanging="720"/>
              <w:rPr>
                <w:rFonts w:ascii="Arial" w:hAnsi="Arial" w:cs="Arial"/>
                <w:color w:val="000000"/>
              </w:rPr>
            </w:pPr>
            <w:r w:rsidRPr="00ED759F">
              <w:rPr>
                <w:rFonts w:ascii="Arial" w:hAnsi="Arial" w:cs="Arial"/>
                <w:color w:val="000000"/>
              </w:rPr>
              <w:t>Operations Manager</w:t>
            </w:r>
          </w:p>
        </w:tc>
      </w:tr>
      <w:tr w:rsidR="00BF641F" w:rsidRPr="00ED759F" w14:paraId="75506380" w14:textId="77777777">
        <w:tc>
          <w:tcPr>
            <w:tcW w:w="4321" w:type="dxa"/>
          </w:tcPr>
          <w:p w14:paraId="0F94BE94" w14:textId="77777777" w:rsidR="00BF641F" w:rsidRPr="00ED759F" w:rsidRDefault="00BF641F">
            <w:pPr>
              <w:pBdr>
                <w:top w:val="nil"/>
                <w:left w:val="nil"/>
                <w:bottom w:val="nil"/>
                <w:right w:val="nil"/>
                <w:between w:val="nil"/>
              </w:pBdr>
              <w:ind w:hanging="720"/>
              <w:rPr>
                <w:rFonts w:ascii="Arial" w:hAnsi="Arial" w:cs="Arial"/>
                <w:color w:val="000000"/>
              </w:rPr>
            </w:pPr>
          </w:p>
        </w:tc>
        <w:tc>
          <w:tcPr>
            <w:tcW w:w="4336" w:type="dxa"/>
          </w:tcPr>
          <w:p w14:paraId="585FFBEC" w14:textId="77777777" w:rsidR="00BF641F" w:rsidRPr="00ED759F" w:rsidRDefault="00BF641F">
            <w:pPr>
              <w:pBdr>
                <w:top w:val="nil"/>
                <w:left w:val="nil"/>
                <w:bottom w:val="nil"/>
                <w:right w:val="nil"/>
                <w:between w:val="nil"/>
              </w:pBdr>
              <w:ind w:hanging="720"/>
              <w:rPr>
                <w:rFonts w:ascii="Arial" w:hAnsi="Arial" w:cs="Arial"/>
                <w:color w:val="000000"/>
              </w:rPr>
            </w:pPr>
          </w:p>
        </w:tc>
      </w:tr>
    </w:tbl>
    <w:p w14:paraId="28060C61" w14:textId="77777777" w:rsidR="00BF641F" w:rsidRPr="00ED759F" w:rsidRDefault="00BF641F">
      <w:pPr>
        <w:pBdr>
          <w:top w:val="nil"/>
          <w:left w:val="nil"/>
          <w:bottom w:val="nil"/>
          <w:right w:val="nil"/>
          <w:between w:val="nil"/>
        </w:pBdr>
        <w:ind w:left="360" w:hanging="720"/>
        <w:rPr>
          <w:rFonts w:ascii="Arial" w:hAnsi="Arial" w:cs="Arial"/>
          <w:color w:val="000000"/>
        </w:rPr>
      </w:pPr>
    </w:p>
    <w:p w14:paraId="0B15A7DA" w14:textId="77777777" w:rsidR="00BF641F" w:rsidRPr="00ED759F" w:rsidRDefault="00841DF2" w:rsidP="00401ADD">
      <w:pPr>
        <w:pBdr>
          <w:top w:val="nil"/>
          <w:left w:val="nil"/>
          <w:bottom w:val="nil"/>
          <w:right w:val="nil"/>
          <w:between w:val="nil"/>
        </w:pBdr>
        <w:ind w:left="360"/>
        <w:rPr>
          <w:rFonts w:ascii="Arial" w:hAnsi="Arial" w:cs="Arial"/>
          <w:b/>
          <w:color w:val="000000"/>
        </w:rPr>
      </w:pPr>
      <w:r w:rsidRPr="00ED759F">
        <w:rPr>
          <w:rFonts w:ascii="Arial" w:hAnsi="Arial" w:cs="Arial"/>
          <w:b/>
          <w:color w:val="000000"/>
        </w:rPr>
        <w:t>5.2. Fee Schedule and Fee Inclusions</w:t>
      </w:r>
    </w:p>
    <w:p w14:paraId="58D51C07" w14:textId="77777777" w:rsidR="00BF641F" w:rsidRPr="00ED759F" w:rsidRDefault="00BF641F">
      <w:pPr>
        <w:pBdr>
          <w:top w:val="nil"/>
          <w:left w:val="nil"/>
          <w:bottom w:val="nil"/>
          <w:right w:val="nil"/>
          <w:between w:val="nil"/>
        </w:pBdr>
        <w:ind w:left="360" w:hanging="720"/>
        <w:rPr>
          <w:rFonts w:ascii="Arial" w:hAnsi="Arial" w:cs="Arial"/>
          <w:b/>
          <w:color w:val="000000"/>
        </w:rPr>
      </w:pPr>
    </w:p>
    <w:p w14:paraId="02A11D7A" w14:textId="77777777" w:rsidR="00BF641F" w:rsidRPr="00136377" w:rsidRDefault="00841DF2">
      <w:pPr>
        <w:numPr>
          <w:ilvl w:val="2"/>
          <w:numId w:val="3"/>
        </w:numPr>
        <w:pBdr>
          <w:top w:val="nil"/>
          <w:left w:val="nil"/>
          <w:bottom w:val="nil"/>
          <w:right w:val="nil"/>
          <w:between w:val="nil"/>
        </w:pBdr>
        <w:rPr>
          <w:rFonts w:ascii="Arial" w:hAnsi="Arial" w:cs="Arial"/>
          <w:color w:val="000000"/>
        </w:rPr>
      </w:pPr>
      <w:r w:rsidRPr="00ED759F">
        <w:rPr>
          <w:rFonts w:ascii="Arial" w:hAnsi="Arial" w:cs="Arial"/>
          <w:color w:val="000000"/>
        </w:rPr>
        <w:t xml:space="preserve">The tuition </w:t>
      </w:r>
      <w:r w:rsidRPr="00136377">
        <w:rPr>
          <w:rFonts w:ascii="Arial" w:hAnsi="Arial" w:cs="Arial"/>
          <w:color w:val="000000"/>
        </w:rPr>
        <w:t>fees are charged according to the approved tuition fee for the course. Course fees for international and domestic students are available from</w:t>
      </w:r>
    </w:p>
    <w:p w14:paraId="79F47821" w14:textId="276E8D85" w:rsidR="00BF641F" w:rsidRPr="00136377" w:rsidRDefault="00000000" w:rsidP="00803810">
      <w:pPr>
        <w:pBdr>
          <w:top w:val="nil"/>
          <w:left w:val="nil"/>
          <w:bottom w:val="nil"/>
          <w:right w:val="nil"/>
          <w:between w:val="nil"/>
        </w:pBdr>
        <w:ind w:left="1224"/>
        <w:rPr>
          <w:rFonts w:ascii="Arial" w:hAnsi="Arial" w:cs="Arial"/>
          <w:color w:val="000000"/>
        </w:rPr>
      </w:pPr>
      <w:hyperlink r:id="rId7" w:history="1">
        <w:r w:rsidR="00CE1A15" w:rsidRPr="00136377">
          <w:rPr>
            <w:rStyle w:val="Hyperlink"/>
            <w:rFonts w:ascii="Arial" w:hAnsi="Arial" w:cs="Arial"/>
            <w:b/>
            <w:u w:val="none"/>
          </w:rPr>
          <w:t>http://www.yescollege.com.au</w:t>
        </w:r>
      </w:hyperlink>
      <w:r w:rsidR="00CE1A15" w:rsidRPr="00136377">
        <w:rPr>
          <w:rFonts w:ascii="Arial" w:hAnsi="Arial" w:cs="Arial"/>
          <w:b/>
          <w:color w:val="000000"/>
        </w:rPr>
        <w:t xml:space="preserve"> </w:t>
      </w:r>
      <w:r w:rsidR="00841DF2" w:rsidRPr="00136377">
        <w:rPr>
          <w:rFonts w:ascii="Arial" w:hAnsi="Arial" w:cs="Arial"/>
          <w:color w:val="000000"/>
        </w:rPr>
        <w:t>and by following the appropriate links.</w:t>
      </w:r>
    </w:p>
    <w:p w14:paraId="32B18DA4" w14:textId="30223B46" w:rsidR="00BF641F" w:rsidRPr="00136377" w:rsidRDefault="00841DF2">
      <w:pPr>
        <w:numPr>
          <w:ilvl w:val="2"/>
          <w:numId w:val="3"/>
        </w:numPr>
        <w:pBdr>
          <w:top w:val="nil"/>
          <w:left w:val="nil"/>
          <w:bottom w:val="nil"/>
          <w:right w:val="nil"/>
          <w:between w:val="nil"/>
        </w:pBdr>
        <w:rPr>
          <w:rFonts w:ascii="Arial" w:hAnsi="Arial" w:cs="Arial"/>
          <w:color w:val="000000"/>
        </w:rPr>
      </w:pPr>
      <w:r w:rsidRPr="00136377">
        <w:rPr>
          <w:rFonts w:ascii="Arial" w:hAnsi="Arial" w:cs="Arial"/>
          <w:color w:val="000000"/>
        </w:rPr>
        <w:t>For a Study Period – The fee which a student is charged is calculated on the number of units the student is enrolled in for the Study period.</w:t>
      </w:r>
      <w:r w:rsidR="00CE1A15" w:rsidRPr="00136377">
        <w:rPr>
          <w:rFonts w:ascii="Arial" w:hAnsi="Arial" w:cs="Arial"/>
          <w:color w:val="000000"/>
        </w:rPr>
        <w:t xml:space="preserve"> </w:t>
      </w:r>
      <w:r w:rsidR="002869C2" w:rsidRPr="00136377">
        <w:rPr>
          <w:rFonts w:ascii="Arial" w:hAnsi="Arial" w:cs="Arial"/>
          <w:color w:val="000000"/>
        </w:rPr>
        <w:t>For more information, p</w:t>
      </w:r>
      <w:r w:rsidRPr="00136377">
        <w:rPr>
          <w:rFonts w:ascii="Arial" w:hAnsi="Arial" w:cs="Arial"/>
          <w:color w:val="000000"/>
        </w:rPr>
        <w:t xml:space="preserve">lease check –Refund Policies and Procedure. When an applicant accepts a place offered by the </w:t>
      </w:r>
      <w:r w:rsidR="00F7243E" w:rsidRPr="00136377">
        <w:rPr>
          <w:rFonts w:ascii="Arial" w:hAnsi="Arial" w:cs="Arial"/>
          <w:b/>
          <w:color w:val="000000"/>
        </w:rPr>
        <w:t>YES College</w:t>
      </w:r>
      <w:r w:rsidRPr="00136377">
        <w:rPr>
          <w:rFonts w:ascii="Arial" w:hAnsi="Arial" w:cs="Arial"/>
          <w:color w:val="000000"/>
        </w:rPr>
        <w:t xml:space="preserve"> by paying the fees, a binding contract is created between the student and the College.</w:t>
      </w:r>
    </w:p>
    <w:p w14:paraId="60939C86" w14:textId="77777777" w:rsidR="00BF641F" w:rsidRPr="00136377" w:rsidRDefault="00841DF2">
      <w:pPr>
        <w:numPr>
          <w:ilvl w:val="2"/>
          <w:numId w:val="3"/>
        </w:numPr>
        <w:pBdr>
          <w:top w:val="nil"/>
          <w:left w:val="nil"/>
          <w:bottom w:val="nil"/>
          <w:right w:val="nil"/>
          <w:between w:val="nil"/>
        </w:pBdr>
        <w:rPr>
          <w:rFonts w:ascii="Arial" w:hAnsi="Arial" w:cs="Arial"/>
          <w:color w:val="000000"/>
        </w:rPr>
      </w:pPr>
      <w:r w:rsidRPr="00136377">
        <w:rPr>
          <w:rFonts w:ascii="Arial" w:hAnsi="Arial" w:cs="Arial"/>
          <w:color w:val="000000"/>
        </w:rPr>
        <w:t>If a student has been excluded or withdrawn and is later re-admitted to the College, the student is liable for the fee that applies at the time of re-enrolment</w:t>
      </w:r>
    </w:p>
    <w:p w14:paraId="19E8B99E" w14:textId="2898C029" w:rsidR="00BF641F" w:rsidRPr="004537A8" w:rsidRDefault="00841DF2">
      <w:pPr>
        <w:numPr>
          <w:ilvl w:val="2"/>
          <w:numId w:val="3"/>
        </w:numPr>
        <w:pBdr>
          <w:top w:val="nil"/>
          <w:left w:val="nil"/>
          <w:bottom w:val="nil"/>
          <w:right w:val="nil"/>
          <w:between w:val="nil"/>
        </w:pBdr>
        <w:rPr>
          <w:rFonts w:ascii="Arial" w:hAnsi="Arial" w:cs="Arial"/>
          <w:color w:val="000000"/>
        </w:rPr>
      </w:pPr>
      <w:r w:rsidRPr="00136377">
        <w:rPr>
          <w:rFonts w:ascii="Arial" w:hAnsi="Arial" w:cs="Arial"/>
          <w:color w:val="000000"/>
        </w:rPr>
        <w:t xml:space="preserve">The </w:t>
      </w:r>
      <w:r w:rsidR="00734D37" w:rsidRPr="004537A8">
        <w:rPr>
          <w:rFonts w:ascii="Arial" w:hAnsi="Arial" w:cs="Arial"/>
          <w:b/>
          <w:color w:val="000000"/>
        </w:rPr>
        <w:t>YES College</w:t>
      </w:r>
      <w:r w:rsidRPr="004537A8">
        <w:rPr>
          <w:rFonts w:ascii="Arial" w:hAnsi="Arial" w:cs="Arial"/>
          <w:color w:val="000000"/>
        </w:rPr>
        <w:t xml:space="preserve"> has the right to increase course or tuition fees and charges from time to-time without notice.</w:t>
      </w:r>
    </w:p>
    <w:p w14:paraId="10259C52" w14:textId="77777777" w:rsidR="00BF641F" w:rsidRPr="004537A8" w:rsidRDefault="00BF641F">
      <w:pPr>
        <w:rPr>
          <w:rFonts w:ascii="Arial" w:hAnsi="Arial" w:cs="Arial"/>
        </w:rPr>
      </w:pPr>
    </w:p>
    <w:p w14:paraId="0DEAB8EE" w14:textId="77777777" w:rsidR="00BF641F" w:rsidRPr="004537A8" w:rsidRDefault="00841DF2">
      <w:pPr>
        <w:numPr>
          <w:ilvl w:val="1"/>
          <w:numId w:val="5"/>
        </w:numPr>
        <w:pBdr>
          <w:top w:val="nil"/>
          <w:left w:val="nil"/>
          <w:bottom w:val="nil"/>
          <w:right w:val="nil"/>
          <w:between w:val="nil"/>
        </w:pBdr>
        <w:rPr>
          <w:rFonts w:ascii="Arial" w:hAnsi="Arial" w:cs="Arial"/>
          <w:b/>
          <w:color w:val="000000"/>
        </w:rPr>
      </w:pPr>
      <w:r w:rsidRPr="004537A8">
        <w:rPr>
          <w:rFonts w:ascii="Arial" w:hAnsi="Arial" w:cs="Arial"/>
          <w:b/>
          <w:color w:val="000000"/>
        </w:rPr>
        <w:t>Due Date for Payment</w:t>
      </w:r>
    </w:p>
    <w:p w14:paraId="00C52C5A" w14:textId="77777777" w:rsidR="00BF641F" w:rsidRPr="004537A8" w:rsidRDefault="00BF641F">
      <w:pPr>
        <w:rPr>
          <w:rFonts w:ascii="Arial" w:hAnsi="Arial" w:cs="Arial"/>
          <w:b/>
        </w:rPr>
      </w:pPr>
    </w:p>
    <w:p w14:paraId="27431A6A" w14:textId="77777777" w:rsidR="00BF641F" w:rsidRPr="004537A8" w:rsidRDefault="00841DF2">
      <w:pPr>
        <w:numPr>
          <w:ilvl w:val="2"/>
          <w:numId w:val="4"/>
        </w:numPr>
        <w:pBdr>
          <w:top w:val="nil"/>
          <w:left w:val="nil"/>
          <w:bottom w:val="nil"/>
          <w:right w:val="nil"/>
          <w:between w:val="nil"/>
        </w:pBdr>
        <w:rPr>
          <w:rFonts w:ascii="Arial" w:hAnsi="Arial" w:cs="Arial"/>
          <w:color w:val="000000"/>
        </w:rPr>
      </w:pPr>
      <w:r w:rsidRPr="004537A8">
        <w:rPr>
          <w:rFonts w:ascii="Arial" w:hAnsi="Arial" w:cs="Arial"/>
          <w:color w:val="000000"/>
        </w:rPr>
        <w:t xml:space="preserve">Applicants who receive a Letter of Offer are required to pay fees for one study period prior to commencement of studies in order to secure their place. The amount of deposit required is stated in the Letter of Offer. The total tuition fees stated in a Letter of Offer are indicative only and are based on a full time study load for one study period. The final </w:t>
      </w:r>
      <w:r w:rsidRPr="004537A8">
        <w:rPr>
          <w:rFonts w:ascii="Arial" w:hAnsi="Arial" w:cs="Arial"/>
          <w:color w:val="000000"/>
        </w:rPr>
        <w:lastRenderedPageBreak/>
        <w:t>tuition fees incurred may vary depending on unit selections, study load and promptness of payment. Students will receive a credit to their account where the incurred tuition fees are less than the amount paid in advance.</w:t>
      </w:r>
    </w:p>
    <w:p w14:paraId="5459244F" w14:textId="28B420FF" w:rsidR="00BF641F" w:rsidRPr="004537A8" w:rsidRDefault="00841DF2">
      <w:pPr>
        <w:numPr>
          <w:ilvl w:val="2"/>
          <w:numId w:val="4"/>
        </w:numPr>
        <w:pBdr>
          <w:top w:val="nil"/>
          <w:left w:val="nil"/>
          <w:bottom w:val="nil"/>
          <w:right w:val="nil"/>
          <w:between w:val="nil"/>
        </w:pBdr>
        <w:rPr>
          <w:rFonts w:ascii="Arial" w:hAnsi="Arial" w:cs="Arial"/>
          <w:color w:val="000000"/>
        </w:rPr>
      </w:pPr>
      <w:r w:rsidRPr="004537A8">
        <w:rPr>
          <w:rFonts w:ascii="Arial" w:hAnsi="Arial" w:cs="Arial"/>
          <w:color w:val="000000"/>
        </w:rPr>
        <w:t xml:space="preserve">Throughout their enrolment, students are required to pay each study periods fee by the due date as prescribed by the </w:t>
      </w:r>
      <w:r w:rsidR="00734D37" w:rsidRPr="004537A8">
        <w:rPr>
          <w:rFonts w:ascii="Arial" w:hAnsi="Arial" w:cs="Arial"/>
          <w:b/>
          <w:color w:val="000000"/>
        </w:rPr>
        <w:t>YES College</w:t>
      </w:r>
      <w:r w:rsidRPr="004537A8">
        <w:rPr>
          <w:rFonts w:ascii="Arial" w:hAnsi="Arial" w:cs="Arial"/>
          <w:color w:val="000000"/>
        </w:rPr>
        <w:t xml:space="preserve"> through Student portal, Offer </w:t>
      </w:r>
      <w:proofErr w:type="gramStart"/>
      <w:r w:rsidRPr="004537A8">
        <w:rPr>
          <w:rFonts w:ascii="Arial" w:hAnsi="Arial" w:cs="Arial"/>
          <w:color w:val="000000"/>
        </w:rPr>
        <w:t>Letter</w:t>
      </w:r>
      <w:proofErr w:type="gramEnd"/>
      <w:r w:rsidRPr="004537A8">
        <w:rPr>
          <w:rFonts w:ascii="Arial" w:hAnsi="Arial" w:cs="Arial"/>
          <w:color w:val="000000"/>
        </w:rPr>
        <w:t xml:space="preserve"> and email.</w:t>
      </w:r>
    </w:p>
    <w:p w14:paraId="7AD2BAD5" w14:textId="77777777" w:rsidR="00BF641F" w:rsidRPr="00AB633C" w:rsidRDefault="00841DF2">
      <w:pPr>
        <w:numPr>
          <w:ilvl w:val="2"/>
          <w:numId w:val="4"/>
        </w:numPr>
        <w:pBdr>
          <w:top w:val="nil"/>
          <w:left w:val="nil"/>
          <w:bottom w:val="nil"/>
          <w:right w:val="nil"/>
          <w:between w:val="nil"/>
        </w:pBdr>
        <w:rPr>
          <w:rFonts w:ascii="Arial" w:hAnsi="Arial" w:cs="Arial"/>
          <w:color w:val="000000"/>
        </w:rPr>
      </w:pPr>
      <w:r w:rsidRPr="004537A8">
        <w:rPr>
          <w:rFonts w:ascii="Arial" w:hAnsi="Arial" w:cs="Arial"/>
          <w:color w:val="000000"/>
        </w:rPr>
        <w:t xml:space="preserve">A student who fails to pay their tuition fees in full by the due date may have their </w:t>
      </w:r>
      <w:r w:rsidRPr="00AB633C">
        <w:rPr>
          <w:rFonts w:ascii="Arial" w:hAnsi="Arial" w:cs="Arial"/>
          <w:color w:val="000000"/>
        </w:rPr>
        <w:t xml:space="preserve">enrolment terminated/Cancelled and (in the case of international students) subsequently reported to </w:t>
      </w:r>
      <w:r w:rsidRPr="00AB633C">
        <w:rPr>
          <w:rFonts w:ascii="Arial" w:hAnsi="Arial" w:cs="Arial"/>
          <w:b/>
          <w:color w:val="000000"/>
        </w:rPr>
        <w:t>{“DHA”}</w:t>
      </w:r>
      <w:r w:rsidRPr="00AB633C">
        <w:rPr>
          <w:rFonts w:ascii="Arial" w:hAnsi="Arial" w:cs="Arial"/>
          <w:color w:val="000000"/>
        </w:rPr>
        <w:t xml:space="preserve"> for non-payment of fees (refer to section 5.7).</w:t>
      </w:r>
    </w:p>
    <w:p w14:paraId="01567485" w14:textId="77777777" w:rsidR="00BF641F" w:rsidRPr="00AB633C" w:rsidRDefault="00BF641F">
      <w:pPr>
        <w:rPr>
          <w:rFonts w:ascii="Arial" w:hAnsi="Arial" w:cs="Arial"/>
        </w:rPr>
      </w:pPr>
    </w:p>
    <w:p w14:paraId="6CC0BE99" w14:textId="1DE30B35" w:rsidR="00BF641F" w:rsidRPr="00AB633C" w:rsidRDefault="00841DF2" w:rsidP="00401ADD">
      <w:pPr>
        <w:pStyle w:val="ListParagraph"/>
        <w:numPr>
          <w:ilvl w:val="1"/>
          <w:numId w:val="14"/>
        </w:numPr>
        <w:pBdr>
          <w:top w:val="nil"/>
          <w:left w:val="nil"/>
          <w:bottom w:val="nil"/>
          <w:right w:val="nil"/>
          <w:between w:val="nil"/>
        </w:pBdr>
        <w:rPr>
          <w:rFonts w:ascii="Arial" w:hAnsi="Arial" w:cs="Arial"/>
          <w:b/>
          <w:color w:val="000000"/>
        </w:rPr>
      </w:pPr>
      <w:r w:rsidRPr="00AB633C">
        <w:rPr>
          <w:rFonts w:ascii="Arial" w:hAnsi="Arial" w:cs="Arial"/>
          <w:b/>
          <w:color w:val="000000"/>
        </w:rPr>
        <w:t>Late Payment of Fees</w:t>
      </w:r>
    </w:p>
    <w:p w14:paraId="395CDAD6" w14:textId="7303C9BA" w:rsidR="00BF641F" w:rsidRPr="00AB633C" w:rsidRDefault="00841DF2">
      <w:pPr>
        <w:numPr>
          <w:ilvl w:val="2"/>
          <w:numId w:val="6"/>
        </w:numPr>
        <w:pBdr>
          <w:top w:val="nil"/>
          <w:left w:val="nil"/>
          <w:bottom w:val="nil"/>
          <w:right w:val="nil"/>
          <w:between w:val="nil"/>
        </w:pBdr>
        <w:rPr>
          <w:rFonts w:ascii="Arial" w:hAnsi="Arial" w:cs="Arial"/>
          <w:color w:val="000000"/>
        </w:rPr>
      </w:pPr>
      <w:r w:rsidRPr="00AB633C">
        <w:rPr>
          <w:rFonts w:ascii="Arial" w:hAnsi="Arial" w:cs="Arial"/>
          <w:color w:val="000000"/>
        </w:rPr>
        <w:t>Any payments not made by the due date will incur a late payment penalty of $20</w:t>
      </w:r>
      <w:r w:rsidR="00A174E9" w:rsidRPr="00AB633C">
        <w:rPr>
          <w:rFonts w:ascii="Arial" w:hAnsi="Arial" w:cs="Arial"/>
          <w:color w:val="000000"/>
        </w:rPr>
        <w:t xml:space="preserve"> per day</w:t>
      </w:r>
      <w:r w:rsidRPr="00AB633C">
        <w:rPr>
          <w:rFonts w:ascii="Arial" w:hAnsi="Arial" w:cs="Arial"/>
          <w:color w:val="000000"/>
        </w:rPr>
        <w:t>. This charge is in addition to any late enrolment fees that may be incurred.</w:t>
      </w:r>
    </w:p>
    <w:p w14:paraId="3A440E4C" w14:textId="34E8FFDF" w:rsidR="00BF641F" w:rsidRPr="00AB633C" w:rsidRDefault="00841DF2">
      <w:pPr>
        <w:numPr>
          <w:ilvl w:val="2"/>
          <w:numId w:val="6"/>
        </w:numPr>
        <w:pBdr>
          <w:top w:val="nil"/>
          <w:left w:val="nil"/>
          <w:bottom w:val="nil"/>
          <w:right w:val="nil"/>
          <w:between w:val="nil"/>
        </w:pBdr>
        <w:rPr>
          <w:rFonts w:ascii="Arial" w:hAnsi="Arial" w:cs="Arial"/>
          <w:color w:val="000000"/>
        </w:rPr>
      </w:pPr>
      <w:r w:rsidRPr="00AB633C">
        <w:rPr>
          <w:rFonts w:ascii="Arial" w:hAnsi="Arial" w:cs="Arial"/>
          <w:color w:val="000000"/>
        </w:rPr>
        <w:t xml:space="preserve">If fees remain unpaid after week 4 or if the payment plan arrangements are consistently broken the student will be reported to the </w:t>
      </w:r>
      <w:r w:rsidR="003D3113" w:rsidRPr="00AB633C">
        <w:rPr>
          <w:rFonts w:ascii="Arial" w:hAnsi="Arial" w:cs="Arial"/>
          <w:color w:val="000000"/>
        </w:rPr>
        <w:t>Operations Manager</w:t>
      </w:r>
      <w:r w:rsidRPr="00AB633C">
        <w:rPr>
          <w:rFonts w:ascii="Arial" w:hAnsi="Arial" w:cs="Arial"/>
          <w:color w:val="000000"/>
        </w:rPr>
        <w:t xml:space="preserve"> for appropriate action.</w:t>
      </w:r>
    </w:p>
    <w:p w14:paraId="5FE5492E" w14:textId="77777777" w:rsidR="00BF641F" w:rsidRPr="0041586B" w:rsidRDefault="00841DF2">
      <w:pPr>
        <w:numPr>
          <w:ilvl w:val="2"/>
          <w:numId w:val="6"/>
        </w:numPr>
        <w:pBdr>
          <w:top w:val="nil"/>
          <w:left w:val="nil"/>
          <w:bottom w:val="nil"/>
          <w:right w:val="nil"/>
          <w:between w:val="nil"/>
        </w:pBdr>
        <w:rPr>
          <w:rFonts w:ascii="Arial" w:hAnsi="Arial" w:cs="Arial"/>
          <w:color w:val="000000"/>
        </w:rPr>
      </w:pPr>
      <w:r w:rsidRPr="00AB633C">
        <w:rPr>
          <w:rFonts w:ascii="Arial" w:hAnsi="Arial" w:cs="Arial"/>
          <w:color w:val="000000"/>
        </w:rPr>
        <w:t>All debts must be settled</w:t>
      </w:r>
      <w:r w:rsidRPr="006E15CA">
        <w:rPr>
          <w:rFonts w:ascii="Arial" w:hAnsi="Arial" w:cs="Arial"/>
          <w:color w:val="000000"/>
        </w:rPr>
        <w:t xml:space="preserve"> before </w:t>
      </w:r>
      <w:r w:rsidRPr="0041586B">
        <w:rPr>
          <w:rFonts w:ascii="Arial" w:hAnsi="Arial" w:cs="Arial"/>
          <w:color w:val="000000"/>
        </w:rPr>
        <w:t>starting the next study period, unless otherwise approved by Finance and Administration Department. Final results/Transcript will be withheld until full payment, including late penalty charges (If any), have been received.</w:t>
      </w:r>
    </w:p>
    <w:p w14:paraId="7A35662A" w14:textId="2A6D29A0" w:rsidR="00BF641F" w:rsidRPr="0041586B" w:rsidRDefault="00841DF2">
      <w:pPr>
        <w:numPr>
          <w:ilvl w:val="2"/>
          <w:numId w:val="6"/>
        </w:numPr>
        <w:pBdr>
          <w:top w:val="nil"/>
          <w:left w:val="nil"/>
          <w:bottom w:val="nil"/>
          <w:right w:val="nil"/>
          <w:between w:val="nil"/>
        </w:pBdr>
        <w:rPr>
          <w:rFonts w:ascii="Arial" w:hAnsi="Arial" w:cs="Arial"/>
          <w:color w:val="000000"/>
        </w:rPr>
      </w:pPr>
      <w:r w:rsidRPr="0041586B">
        <w:rPr>
          <w:rFonts w:ascii="Arial" w:hAnsi="Arial" w:cs="Arial"/>
          <w:color w:val="000000"/>
        </w:rPr>
        <w:t>Students will not be allowed to enrol in further units/Study Period or courses until all outstanding debts are settled. Students may be encumbered from enrolment if they are a bad payer even if they have paid all outstanding debt.</w:t>
      </w:r>
    </w:p>
    <w:p w14:paraId="6D9D4E25" w14:textId="77777777" w:rsidR="00BF641F" w:rsidRPr="0041586B" w:rsidRDefault="00BF641F">
      <w:pPr>
        <w:rPr>
          <w:rFonts w:ascii="Arial" w:hAnsi="Arial" w:cs="Arial"/>
        </w:rPr>
      </w:pPr>
    </w:p>
    <w:p w14:paraId="46CBC911" w14:textId="081A5B9E" w:rsidR="00BF641F" w:rsidRPr="0041586B" w:rsidRDefault="00841DF2" w:rsidP="00401ADD">
      <w:pPr>
        <w:pStyle w:val="ListParagraph"/>
        <w:numPr>
          <w:ilvl w:val="1"/>
          <w:numId w:val="14"/>
        </w:numPr>
        <w:pBdr>
          <w:top w:val="nil"/>
          <w:left w:val="nil"/>
          <w:bottom w:val="nil"/>
          <w:right w:val="nil"/>
          <w:between w:val="nil"/>
        </w:pBdr>
        <w:rPr>
          <w:rFonts w:ascii="Arial" w:hAnsi="Arial" w:cs="Arial"/>
          <w:b/>
          <w:color w:val="000000"/>
        </w:rPr>
      </w:pPr>
      <w:r w:rsidRPr="0041586B">
        <w:rPr>
          <w:rFonts w:ascii="Arial" w:hAnsi="Arial" w:cs="Arial"/>
          <w:b/>
          <w:color w:val="000000"/>
        </w:rPr>
        <w:t>Deferral/Withdrawal from Course</w:t>
      </w:r>
    </w:p>
    <w:p w14:paraId="12ED731C" w14:textId="61846F81" w:rsidR="00BF641F" w:rsidRPr="0041586B" w:rsidRDefault="00841DF2">
      <w:pPr>
        <w:ind w:left="720"/>
        <w:rPr>
          <w:rFonts w:ascii="Arial" w:hAnsi="Arial" w:cs="Arial"/>
        </w:rPr>
      </w:pPr>
      <w:r w:rsidRPr="0041586B">
        <w:rPr>
          <w:rFonts w:ascii="Arial" w:hAnsi="Arial" w:cs="Arial"/>
        </w:rPr>
        <w:t xml:space="preserve">Please refer to the Deferring, Suspending or Cancelling the overseas student’s enrolment Policy located on the </w:t>
      </w:r>
      <w:r w:rsidR="00507426" w:rsidRPr="0041586B">
        <w:rPr>
          <w:rFonts w:ascii="Arial" w:hAnsi="Arial" w:cs="Arial"/>
        </w:rPr>
        <w:t>YES College</w:t>
      </w:r>
      <w:r w:rsidR="00C87F4E" w:rsidRPr="0041586B">
        <w:rPr>
          <w:rFonts w:ascii="Arial" w:hAnsi="Arial" w:cs="Arial"/>
        </w:rPr>
        <w:t xml:space="preserve"> webpage</w:t>
      </w:r>
      <w:r w:rsidRPr="0041586B">
        <w:rPr>
          <w:rFonts w:ascii="Arial" w:hAnsi="Arial" w:cs="Arial"/>
        </w:rPr>
        <w:t xml:space="preserve"> </w:t>
      </w:r>
      <w:hyperlink r:id="rId8" w:history="1">
        <w:r w:rsidR="00C87F4E" w:rsidRPr="0041586B">
          <w:rPr>
            <w:rStyle w:val="Hyperlink"/>
            <w:rFonts w:ascii="Arial" w:hAnsi="Arial" w:cs="Arial"/>
            <w:b/>
          </w:rPr>
          <w:t>http://www.yescollege.com.au</w:t>
        </w:r>
      </w:hyperlink>
      <w:r w:rsidR="00C87F4E" w:rsidRPr="0041586B">
        <w:rPr>
          <w:rFonts w:ascii="Arial" w:hAnsi="Arial" w:cs="Arial"/>
          <w:b/>
          <w:color w:val="000000"/>
        </w:rPr>
        <w:t xml:space="preserve"> </w:t>
      </w:r>
      <w:r w:rsidRPr="0041586B">
        <w:rPr>
          <w:rFonts w:ascii="Arial" w:hAnsi="Arial" w:cs="Arial"/>
        </w:rPr>
        <w:t xml:space="preserve">and </w:t>
      </w:r>
      <w:r w:rsidR="00734D37" w:rsidRPr="0041586B">
        <w:rPr>
          <w:rFonts w:ascii="Arial" w:hAnsi="Arial" w:cs="Arial"/>
          <w:b/>
        </w:rPr>
        <w:t>YES College</w:t>
      </w:r>
      <w:r w:rsidRPr="0041586B">
        <w:rPr>
          <w:rFonts w:ascii="Arial" w:hAnsi="Arial" w:cs="Arial"/>
        </w:rPr>
        <w:t xml:space="preserve"> Intranet.</w:t>
      </w:r>
    </w:p>
    <w:p w14:paraId="3A65BC29" w14:textId="77777777" w:rsidR="00BF641F" w:rsidRPr="0041586B" w:rsidRDefault="00BF641F">
      <w:pPr>
        <w:ind w:left="720"/>
        <w:rPr>
          <w:rFonts w:ascii="Arial" w:hAnsi="Arial" w:cs="Arial"/>
        </w:rPr>
      </w:pPr>
    </w:p>
    <w:p w14:paraId="6BF03334" w14:textId="77777777" w:rsidR="00BF641F" w:rsidRPr="0041586B" w:rsidRDefault="00841DF2" w:rsidP="00401ADD">
      <w:pPr>
        <w:numPr>
          <w:ilvl w:val="1"/>
          <w:numId w:val="14"/>
        </w:numPr>
        <w:pBdr>
          <w:top w:val="nil"/>
          <w:left w:val="nil"/>
          <w:bottom w:val="nil"/>
          <w:right w:val="nil"/>
          <w:between w:val="nil"/>
        </w:pBdr>
        <w:rPr>
          <w:rFonts w:ascii="Arial" w:hAnsi="Arial" w:cs="Arial"/>
          <w:b/>
          <w:color w:val="000000"/>
        </w:rPr>
      </w:pPr>
      <w:r w:rsidRPr="0041586B">
        <w:rPr>
          <w:rFonts w:ascii="Arial" w:hAnsi="Arial" w:cs="Arial"/>
          <w:b/>
          <w:color w:val="000000"/>
        </w:rPr>
        <w:t>Refund of Fees</w:t>
      </w:r>
    </w:p>
    <w:p w14:paraId="78E94893" w14:textId="77777777" w:rsidR="00BF641F" w:rsidRPr="0041586B" w:rsidRDefault="00841DF2">
      <w:pPr>
        <w:ind w:left="720"/>
        <w:rPr>
          <w:rFonts w:ascii="Arial" w:hAnsi="Arial" w:cs="Arial"/>
          <w:i/>
        </w:rPr>
      </w:pPr>
      <w:r w:rsidRPr="0041586B">
        <w:rPr>
          <w:rFonts w:ascii="Arial" w:hAnsi="Arial" w:cs="Arial"/>
          <w:i/>
        </w:rPr>
        <w:t xml:space="preserve">Please refer to the Refund policy located under “Policies and Procedures” at </w:t>
      </w:r>
    </w:p>
    <w:p w14:paraId="099B31AF" w14:textId="0DF323DF" w:rsidR="00BF641F" w:rsidRPr="007652E5" w:rsidRDefault="00000000">
      <w:pPr>
        <w:ind w:left="720"/>
        <w:rPr>
          <w:rFonts w:ascii="Arial" w:hAnsi="Arial" w:cs="Arial"/>
          <w:b/>
          <w:color w:val="000000"/>
        </w:rPr>
      </w:pPr>
      <w:hyperlink r:id="rId9" w:history="1">
        <w:r w:rsidR="00D81892" w:rsidRPr="007652E5">
          <w:rPr>
            <w:rStyle w:val="Hyperlink"/>
            <w:rFonts w:ascii="Arial" w:hAnsi="Arial" w:cs="Arial"/>
            <w:b/>
          </w:rPr>
          <w:t>http://www.yescollege.com.au</w:t>
        </w:r>
      </w:hyperlink>
    </w:p>
    <w:p w14:paraId="43B3C767" w14:textId="77777777" w:rsidR="00D81892" w:rsidRPr="007652E5" w:rsidRDefault="00D81892">
      <w:pPr>
        <w:ind w:left="720"/>
        <w:rPr>
          <w:rFonts w:ascii="Arial" w:hAnsi="Arial" w:cs="Arial"/>
        </w:rPr>
      </w:pPr>
    </w:p>
    <w:p w14:paraId="21CDAC31" w14:textId="77777777" w:rsidR="00BF641F" w:rsidRPr="007652E5" w:rsidRDefault="00841DF2" w:rsidP="00401ADD">
      <w:pPr>
        <w:numPr>
          <w:ilvl w:val="1"/>
          <w:numId w:val="14"/>
        </w:numPr>
        <w:pBdr>
          <w:top w:val="nil"/>
          <w:left w:val="nil"/>
          <w:bottom w:val="nil"/>
          <w:right w:val="nil"/>
          <w:between w:val="nil"/>
        </w:pBdr>
        <w:rPr>
          <w:rFonts w:ascii="Arial" w:hAnsi="Arial" w:cs="Arial"/>
          <w:b/>
          <w:color w:val="000000"/>
        </w:rPr>
      </w:pPr>
      <w:r w:rsidRPr="007652E5">
        <w:rPr>
          <w:rFonts w:ascii="Arial" w:hAnsi="Arial" w:cs="Arial"/>
          <w:b/>
          <w:color w:val="000000"/>
        </w:rPr>
        <w:t xml:space="preserve">Penalties for Non-Payment or Partial Payment of Fees and Charge </w:t>
      </w:r>
    </w:p>
    <w:p w14:paraId="6A538E51" w14:textId="77777777" w:rsidR="00BF641F" w:rsidRPr="007652E5" w:rsidRDefault="00BF641F">
      <w:pPr>
        <w:rPr>
          <w:rFonts w:ascii="Arial" w:hAnsi="Arial" w:cs="Arial"/>
          <w:b/>
        </w:rPr>
      </w:pPr>
    </w:p>
    <w:p w14:paraId="2287B44F" w14:textId="2EC90EF1" w:rsidR="00BF641F" w:rsidRPr="007652E5" w:rsidRDefault="00841DF2">
      <w:pPr>
        <w:numPr>
          <w:ilvl w:val="2"/>
          <w:numId w:val="8"/>
        </w:numPr>
        <w:pBdr>
          <w:top w:val="nil"/>
          <w:left w:val="nil"/>
          <w:bottom w:val="nil"/>
          <w:right w:val="nil"/>
          <w:between w:val="nil"/>
        </w:pBdr>
        <w:rPr>
          <w:rFonts w:ascii="Arial" w:hAnsi="Arial" w:cs="Arial"/>
          <w:color w:val="000000"/>
        </w:rPr>
      </w:pPr>
      <w:r w:rsidRPr="007652E5">
        <w:rPr>
          <w:rFonts w:ascii="Arial" w:hAnsi="Arial" w:cs="Arial"/>
          <w:color w:val="000000"/>
        </w:rPr>
        <w:t xml:space="preserve">Where the student's account for tuition fees and other charges, has an outstanding balance as at the prescribed date for payment of the charge, a late payment fee </w:t>
      </w:r>
      <w:r w:rsidR="007652E5" w:rsidRPr="007652E5">
        <w:rPr>
          <w:rFonts w:ascii="Arial" w:hAnsi="Arial" w:cs="Arial"/>
          <w:color w:val="000000"/>
        </w:rPr>
        <w:t>of $20 per day</w:t>
      </w:r>
      <w:r w:rsidRPr="007652E5">
        <w:rPr>
          <w:rFonts w:ascii="Arial" w:hAnsi="Arial" w:cs="Arial"/>
          <w:color w:val="000000"/>
        </w:rPr>
        <w:t xml:space="preserve"> </w:t>
      </w:r>
      <w:r w:rsidR="007652E5" w:rsidRPr="007652E5">
        <w:rPr>
          <w:rFonts w:ascii="Arial" w:hAnsi="Arial" w:cs="Arial"/>
          <w:color w:val="000000"/>
        </w:rPr>
        <w:t>w</w:t>
      </w:r>
      <w:r w:rsidRPr="007652E5">
        <w:rPr>
          <w:rFonts w:ascii="Arial" w:hAnsi="Arial" w:cs="Arial"/>
          <w:color w:val="000000"/>
        </w:rPr>
        <w:t>ill be imposed and a financial encumbrance may be placed on the student.</w:t>
      </w:r>
    </w:p>
    <w:p w14:paraId="4B1D1058" w14:textId="77777777" w:rsidR="00BF641F" w:rsidRPr="007652E5" w:rsidRDefault="00841DF2">
      <w:pPr>
        <w:numPr>
          <w:ilvl w:val="2"/>
          <w:numId w:val="8"/>
        </w:numPr>
        <w:pBdr>
          <w:top w:val="nil"/>
          <w:left w:val="nil"/>
          <w:bottom w:val="nil"/>
          <w:right w:val="nil"/>
          <w:between w:val="nil"/>
        </w:pBdr>
        <w:rPr>
          <w:rFonts w:ascii="Arial" w:hAnsi="Arial" w:cs="Arial"/>
          <w:color w:val="000000"/>
        </w:rPr>
      </w:pPr>
      <w:r w:rsidRPr="007652E5">
        <w:rPr>
          <w:rFonts w:ascii="Arial" w:hAnsi="Arial" w:cs="Arial"/>
          <w:color w:val="000000"/>
        </w:rPr>
        <w:t xml:space="preserve">If a student discontinues their enrolment, re-admission will be refused until the outstanding balance including late charges is paid in full. </w:t>
      </w:r>
    </w:p>
    <w:p w14:paraId="3508CB0C" w14:textId="77777777" w:rsidR="00BF641F" w:rsidRPr="004C5B5C" w:rsidRDefault="00841DF2">
      <w:pPr>
        <w:numPr>
          <w:ilvl w:val="2"/>
          <w:numId w:val="8"/>
        </w:numPr>
        <w:pBdr>
          <w:top w:val="nil"/>
          <w:left w:val="nil"/>
          <w:bottom w:val="nil"/>
          <w:right w:val="nil"/>
          <w:between w:val="nil"/>
        </w:pBdr>
        <w:rPr>
          <w:rFonts w:ascii="Arial" w:hAnsi="Arial" w:cs="Arial"/>
          <w:color w:val="000000"/>
        </w:rPr>
      </w:pPr>
      <w:r w:rsidRPr="007652E5">
        <w:rPr>
          <w:rFonts w:ascii="Arial" w:hAnsi="Arial" w:cs="Arial"/>
          <w:color w:val="000000"/>
        </w:rPr>
        <w:t>In specific cases, the Finance and Administration Department may terminate</w:t>
      </w:r>
      <w:r w:rsidRPr="004C5B5C">
        <w:rPr>
          <w:rFonts w:ascii="Arial" w:hAnsi="Arial" w:cs="Arial"/>
          <w:color w:val="000000"/>
        </w:rPr>
        <w:t xml:space="preserve"> a student’s enrolment during the study period on the grounds that, as at the due date, the student has not paid the outstanding balance of tuition fees. </w:t>
      </w:r>
    </w:p>
    <w:p w14:paraId="2D62655A" w14:textId="0B592245" w:rsidR="00BF641F" w:rsidRPr="004C5B5C" w:rsidRDefault="00841DF2">
      <w:pPr>
        <w:numPr>
          <w:ilvl w:val="2"/>
          <w:numId w:val="8"/>
        </w:numPr>
        <w:pBdr>
          <w:top w:val="nil"/>
          <w:left w:val="nil"/>
          <w:bottom w:val="nil"/>
          <w:right w:val="nil"/>
          <w:between w:val="nil"/>
        </w:pBdr>
        <w:rPr>
          <w:rFonts w:ascii="Arial" w:hAnsi="Arial" w:cs="Arial"/>
          <w:color w:val="000000"/>
        </w:rPr>
      </w:pPr>
      <w:r w:rsidRPr="004C5B5C">
        <w:rPr>
          <w:rFonts w:ascii="Arial" w:hAnsi="Arial" w:cs="Arial"/>
          <w:color w:val="000000"/>
        </w:rPr>
        <w:t>A student whose enrolment has been so terminated/</w:t>
      </w:r>
      <w:r w:rsidRPr="004C5B5C">
        <w:rPr>
          <w:rFonts w:ascii="Arial" w:hAnsi="Arial" w:cs="Arial"/>
        </w:rPr>
        <w:t>c</w:t>
      </w:r>
      <w:r w:rsidRPr="004C5B5C">
        <w:rPr>
          <w:rFonts w:ascii="Arial" w:hAnsi="Arial" w:cs="Arial"/>
          <w:color w:val="000000"/>
        </w:rPr>
        <w:t>ancelled may be reinstated if the student, within 14 days of the notice of termination, pays in full the fees and charges due, including the late payment charge, and pays the reinstatement charge</w:t>
      </w:r>
      <w:r w:rsidR="00D81892" w:rsidRPr="004C5B5C">
        <w:rPr>
          <w:rFonts w:ascii="Arial" w:hAnsi="Arial" w:cs="Arial"/>
          <w:color w:val="000000"/>
        </w:rPr>
        <w:t xml:space="preserve"> </w:t>
      </w:r>
      <w:r w:rsidRPr="004C5B5C">
        <w:rPr>
          <w:rFonts w:ascii="Arial" w:hAnsi="Arial" w:cs="Arial"/>
          <w:color w:val="000000"/>
        </w:rPr>
        <w:t xml:space="preserve">(If applicable). </w:t>
      </w:r>
    </w:p>
    <w:p w14:paraId="32D6E6F1" w14:textId="77777777" w:rsidR="00BF641F" w:rsidRPr="004C5B5C" w:rsidRDefault="00BF641F">
      <w:pPr>
        <w:pBdr>
          <w:top w:val="nil"/>
          <w:left w:val="nil"/>
          <w:bottom w:val="nil"/>
          <w:right w:val="nil"/>
          <w:between w:val="nil"/>
        </w:pBdr>
        <w:ind w:left="1224"/>
        <w:rPr>
          <w:rFonts w:ascii="Arial" w:hAnsi="Arial" w:cs="Arial"/>
        </w:rPr>
      </w:pPr>
    </w:p>
    <w:p w14:paraId="79667CB2" w14:textId="77777777" w:rsidR="00BF641F" w:rsidRPr="004C5B5C" w:rsidRDefault="00841DF2">
      <w:pPr>
        <w:numPr>
          <w:ilvl w:val="1"/>
          <w:numId w:val="9"/>
        </w:numPr>
        <w:pBdr>
          <w:top w:val="nil"/>
          <w:left w:val="nil"/>
          <w:bottom w:val="nil"/>
          <w:right w:val="nil"/>
          <w:between w:val="nil"/>
        </w:pBdr>
        <w:rPr>
          <w:rFonts w:ascii="Arial" w:hAnsi="Arial" w:cs="Arial"/>
          <w:b/>
          <w:color w:val="000000"/>
        </w:rPr>
      </w:pPr>
      <w:r w:rsidRPr="004C5B5C">
        <w:rPr>
          <w:rFonts w:ascii="Arial" w:hAnsi="Arial" w:cs="Arial"/>
          <w:b/>
          <w:color w:val="000000"/>
        </w:rPr>
        <w:t>Administrative and Miscellaneous Charges</w:t>
      </w:r>
    </w:p>
    <w:p w14:paraId="6BCAAE00" w14:textId="77777777" w:rsidR="00BF641F" w:rsidRPr="004C5B5C" w:rsidRDefault="00BF641F">
      <w:pPr>
        <w:rPr>
          <w:rFonts w:ascii="Arial" w:hAnsi="Arial" w:cs="Arial"/>
          <w:b/>
        </w:rPr>
      </w:pPr>
    </w:p>
    <w:p w14:paraId="59822139" w14:textId="77777777" w:rsidR="00BF641F" w:rsidRPr="004C5B5C" w:rsidRDefault="00841DF2">
      <w:pPr>
        <w:numPr>
          <w:ilvl w:val="2"/>
          <w:numId w:val="9"/>
        </w:numPr>
        <w:pBdr>
          <w:top w:val="nil"/>
          <w:left w:val="nil"/>
          <w:bottom w:val="nil"/>
          <w:right w:val="nil"/>
          <w:between w:val="nil"/>
        </w:pBdr>
        <w:rPr>
          <w:rFonts w:ascii="Arial" w:hAnsi="Arial" w:cs="Arial"/>
          <w:color w:val="000000"/>
        </w:rPr>
      </w:pPr>
      <w:r w:rsidRPr="004C5B5C">
        <w:rPr>
          <w:rFonts w:ascii="Arial" w:hAnsi="Arial" w:cs="Arial"/>
          <w:color w:val="000000"/>
        </w:rPr>
        <w:t xml:space="preserve">Charges in respect of transaction fees, late fees, penalty fees, service fees and other administrative </w:t>
      </w:r>
    </w:p>
    <w:p w14:paraId="31DDF417" w14:textId="77777777" w:rsidR="00721964" w:rsidRPr="004C5B5C" w:rsidRDefault="00721964" w:rsidP="00721964">
      <w:pPr>
        <w:pBdr>
          <w:top w:val="nil"/>
          <w:left w:val="nil"/>
          <w:bottom w:val="nil"/>
          <w:right w:val="nil"/>
          <w:between w:val="nil"/>
        </w:pBdr>
        <w:ind w:left="1224"/>
        <w:rPr>
          <w:rFonts w:ascii="Arial" w:hAnsi="Arial" w:cs="Arial"/>
          <w:color w:val="000000"/>
        </w:rPr>
      </w:pPr>
    </w:p>
    <w:p w14:paraId="70415ED9" w14:textId="77777777" w:rsidR="00BF641F" w:rsidRPr="004C5B5C" w:rsidRDefault="00841DF2">
      <w:pPr>
        <w:numPr>
          <w:ilvl w:val="0"/>
          <w:numId w:val="9"/>
        </w:numPr>
        <w:pBdr>
          <w:top w:val="nil"/>
          <w:left w:val="nil"/>
          <w:bottom w:val="nil"/>
          <w:right w:val="nil"/>
          <w:between w:val="nil"/>
        </w:pBdr>
        <w:rPr>
          <w:rFonts w:ascii="Arial" w:hAnsi="Arial" w:cs="Arial"/>
          <w:b/>
          <w:color w:val="000000"/>
        </w:rPr>
      </w:pPr>
      <w:r w:rsidRPr="004C5B5C">
        <w:rPr>
          <w:rFonts w:ascii="Arial" w:hAnsi="Arial" w:cs="Arial"/>
          <w:b/>
          <w:color w:val="000000"/>
        </w:rPr>
        <w:t>International Students</w:t>
      </w:r>
    </w:p>
    <w:p w14:paraId="16E08E31" w14:textId="77777777" w:rsidR="00BF641F" w:rsidRPr="004C5B5C" w:rsidRDefault="00BF641F">
      <w:pPr>
        <w:rPr>
          <w:rFonts w:ascii="Arial" w:hAnsi="Arial" w:cs="Arial"/>
          <w:b/>
        </w:rPr>
      </w:pPr>
    </w:p>
    <w:p w14:paraId="3FBB9BE2" w14:textId="77777777" w:rsidR="00BF641F" w:rsidRPr="004C5B5C" w:rsidRDefault="00841DF2" w:rsidP="00507426">
      <w:pPr>
        <w:ind w:firstLine="360"/>
        <w:outlineLvl w:val="0"/>
        <w:rPr>
          <w:rFonts w:ascii="Arial" w:hAnsi="Arial" w:cs="Arial"/>
        </w:rPr>
      </w:pPr>
      <w:r w:rsidRPr="004C5B5C">
        <w:rPr>
          <w:rFonts w:ascii="Arial" w:hAnsi="Arial" w:cs="Arial"/>
        </w:rPr>
        <w:t>Overseas Student Health Cover (OSHC)</w:t>
      </w:r>
    </w:p>
    <w:p w14:paraId="1B57FBC7" w14:textId="77777777" w:rsidR="00BF641F" w:rsidRPr="004C5B5C" w:rsidRDefault="00BF641F">
      <w:pPr>
        <w:ind w:firstLine="360"/>
        <w:rPr>
          <w:rFonts w:ascii="Arial" w:hAnsi="Arial" w:cs="Arial"/>
        </w:rPr>
      </w:pPr>
    </w:p>
    <w:p w14:paraId="1962D07F" w14:textId="14E69BE7" w:rsidR="00BF641F" w:rsidRPr="00B169FA" w:rsidRDefault="00841DF2">
      <w:pPr>
        <w:numPr>
          <w:ilvl w:val="2"/>
          <w:numId w:val="9"/>
        </w:numPr>
        <w:pBdr>
          <w:top w:val="nil"/>
          <w:left w:val="nil"/>
          <w:bottom w:val="nil"/>
          <w:right w:val="nil"/>
          <w:between w:val="nil"/>
        </w:pBdr>
        <w:rPr>
          <w:rFonts w:ascii="Arial" w:hAnsi="Arial" w:cs="Arial"/>
          <w:color w:val="000000"/>
        </w:rPr>
      </w:pPr>
      <w:r w:rsidRPr="004C5B5C">
        <w:rPr>
          <w:rFonts w:ascii="Arial" w:hAnsi="Arial" w:cs="Arial"/>
          <w:color w:val="000000"/>
        </w:rPr>
        <w:t xml:space="preserve">It is a condition of an international student visa that the student obtains and maintains OSHC for the duration of their time in Australia. To ensure </w:t>
      </w:r>
      <w:proofErr w:type="gramStart"/>
      <w:r w:rsidRPr="004C5B5C">
        <w:rPr>
          <w:rFonts w:ascii="Arial" w:hAnsi="Arial" w:cs="Arial"/>
          <w:color w:val="000000"/>
        </w:rPr>
        <w:t>International</w:t>
      </w:r>
      <w:proofErr w:type="gramEnd"/>
      <w:r w:rsidRPr="004C5B5C">
        <w:rPr>
          <w:rFonts w:ascii="Arial" w:hAnsi="Arial" w:cs="Arial"/>
          <w:color w:val="000000"/>
        </w:rPr>
        <w:t xml:space="preserve"> students meet this visa condition</w:t>
      </w:r>
      <w:r w:rsidRPr="00B169FA">
        <w:rPr>
          <w:rFonts w:ascii="Arial" w:hAnsi="Arial" w:cs="Arial"/>
          <w:color w:val="000000"/>
        </w:rPr>
        <w:t xml:space="preserve">, the </w:t>
      </w:r>
      <w:r w:rsidR="00734D37" w:rsidRPr="00B169FA">
        <w:rPr>
          <w:rFonts w:ascii="Arial" w:hAnsi="Arial" w:cs="Arial"/>
          <w:b/>
          <w:color w:val="000000"/>
        </w:rPr>
        <w:t>YES College</w:t>
      </w:r>
      <w:r w:rsidRPr="00B169FA">
        <w:rPr>
          <w:rFonts w:ascii="Arial" w:hAnsi="Arial" w:cs="Arial"/>
          <w:color w:val="000000"/>
        </w:rPr>
        <w:t xml:space="preserve"> will charge OSHC for the length of the students’ visa.</w:t>
      </w:r>
    </w:p>
    <w:p w14:paraId="7EE54B62" w14:textId="0851F89F" w:rsidR="00BF641F" w:rsidRPr="00B169FA" w:rsidRDefault="00507426">
      <w:pPr>
        <w:numPr>
          <w:ilvl w:val="2"/>
          <w:numId w:val="9"/>
        </w:numPr>
        <w:pBdr>
          <w:top w:val="nil"/>
          <w:left w:val="nil"/>
          <w:bottom w:val="nil"/>
          <w:right w:val="nil"/>
          <w:between w:val="nil"/>
        </w:pBdr>
        <w:rPr>
          <w:rFonts w:ascii="Arial" w:hAnsi="Arial" w:cs="Arial"/>
          <w:color w:val="000000"/>
        </w:rPr>
      </w:pPr>
      <w:r w:rsidRPr="00B169FA">
        <w:rPr>
          <w:rFonts w:ascii="Arial" w:hAnsi="Arial" w:cs="Arial"/>
          <w:b/>
          <w:color w:val="000000"/>
        </w:rPr>
        <w:t>YES College</w:t>
      </w:r>
      <w:r w:rsidR="00841DF2" w:rsidRPr="00B169FA">
        <w:rPr>
          <w:rFonts w:ascii="Arial" w:hAnsi="Arial" w:cs="Arial"/>
          <w:color w:val="000000"/>
        </w:rPr>
        <w:t xml:space="preserve"> offers OSHC cover to students </w:t>
      </w:r>
      <w:r w:rsidR="006C072D" w:rsidRPr="00B169FA">
        <w:rPr>
          <w:rFonts w:ascii="Arial" w:hAnsi="Arial" w:cs="Arial"/>
          <w:color w:val="000000"/>
        </w:rPr>
        <w:t xml:space="preserve">through its preferred provider </w:t>
      </w:r>
      <w:r w:rsidR="00841DF2" w:rsidRPr="00B169FA">
        <w:rPr>
          <w:rFonts w:ascii="Arial" w:hAnsi="Arial" w:cs="Arial"/>
          <w:b/>
          <w:color w:val="000000"/>
        </w:rPr>
        <w:t>NIB</w:t>
      </w:r>
      <w:r w:rsidR="006C072D" w:rsidRPr="00B169FA">
        <w:rPr>
          <w:rFonts w:ascii="Arial" w:hAnsi="Arial" w:cs="Arial"/>
          <w:color w:val="000000"/>
        </w:rPr>
        <w:t>.</w:t>
      </w:r>
      <w:r w:rsidR="00841DF2" w:rsidRPr="00B169FA">
        <w:rPr>
          <w:rFonts w:ascii="Arial" w:hAnsi="Arial" w:cs="Arial"/>
          <w:color w:val="000000"/>
        </w:rPr>
        <w:t xml:space="preserve"> Cost of the cover is included in the Letter of Offer. Students wishing </w:t>
      </w:r>
      <w:proofErr w:type="gramStart"/>
      <w:r w:rsidR="00841DF2" w:rsidRPr="00B169FA">
        <w:rPr>
          <w:rFonts w:ascii="Arial" w:hAnsi="Arial" w:cs="Arial"/>
          <w:color w:val="000000"/>
        </w:rPr>
        <w:t>take</w:t>
      </w:r>
      <w:proofErr w:type="gramEnd"/>
      <w:r w:rsidR="00841DF2" w:rsidRPr="00B169FA">
        <w:rPr>
          <w:rFonts w:ascii="Arial" w:hAnsi="Arial" w:cs="Arial"/>
          <w:color w:val="000000"/>
        </w:rPr>
        <w:t xml:space="preserve"> out OSHC with </w:t>
      </w:r>
      <w:r w:rsidR="00841DF2" w:rsidRPr="00B169FA">
        <w:rPr>
          <w:rFonts w:ascii="Arial" w:hAnsi="Arial" w:cs="Arial"/>
          <w:b/>
          <w:color w:val="000000"/>
        </w:rPr>
        <w:t>NIB</w:t>
      </w:r>
      <w:r w:rsidR="00841DF2" w:rsidRPr="00B169FA">
        <w:rPr>
          <w:rFonts w:ascii="Arial" w:hAnsi="Arial" w:cs="Arial"/>
          <w:color w:val="000000"/>
        </w:rPr>
        <w:t xml:space="preserve"> are required to pay for the cover on acceptance of the Letter of Offer.</w:t>
      </w:r>
    </w:p>
    <w:p w14:paraId="3D89F818" w14:textId="77777777" w:rsidR="00BF641F" w:rsidRPr="00F5401B" w:rsidRDefault="00841DF2">
      <w:pPr>
        <w:numPr>
          <w:ilvl w:val="2"/>
          <w:numId w:val="9"/>
        </w:numPr>
        <w:pBdr>
          <w:top w:val="nil"/>
          <w:left w:val="nil"/>
          <w:bottom w:val="nil"/>
          <w:right w:val="nil"/>
          <w:between w:val="nil"/>
        </w:pBdr>
        <w:rPr>
          <w:rFonts w:ascii="Arial" w:hAnsi="Arial" w:cs="Arial"/>
          <w:color w:val="000000"/>
        </w:rPr>
      </w:pPr>
      <w:r w:rsidRPr="00B169FA">
        <w:rPr>
          <w:rFonts w:ascii="Arial" w:hAnsi="Arial" w:cs="Arial"/>
          <w:color w:val="000000"/>
        </w:rPr>
        <w:t xml:space="preserve">Students may arrange their own OSHC. Proof of other cover must be provided with the </w:t>
      </w:r>
      <w:r w:rsidRPr="00F5401B">
        <w:rPr>
          <w:rFonts w:ascii="Arial" w:hAnsi="Arial" w:cs="Arial"/>
          <w:color w:val="000000"/>
        </w:rPr>
        <w:t xml:space="preserve">acceptance of the Letter of Offer. </w:t>
      </w:r>
    </w:p>
    <w:p w14:paraId="70FF968B" w14:textId="77777777" w:rsidR="00BF641F" w:rsidRPr="00F5401B" w:rsidRDefault="00841DF2">
      <w:pPr>
        <w:numPr>
          <w:ilvl w:val="2"/>
          <w:numId w:val="9"/>
        </w:numPr>
        <w:pBdr>
          <w:top w:val="nil"/>
          <w:left w:val="nil"/>
          <w:bottom w:val="nil"/>
          <w:right w:val="nil"/>
          <w:between w:val="nil"/>
        </w:pBdr>
        <w:rPr>
          <w:rFonts w:ascii="Arial" w:hAnsi="Arial" w:cs="Arial"/>
          <w:color w:val="000000"/>
        </w:rPr>
      </w:pPr>
      <w:r w:rsidRPr="00F5401B">
        <w:rPr>
          <w:rFonts w:ascii="Arial" w:hAnsi="Arial" w:cs="Arial"/>
          <w:color w:val="000000"/>
        </w:rPr>
        <w:t>Refunds are given in exceptional circumstances and are subject to approval by the Finance Department.- Refer Refund Policy and Procedure.</w:t>
      </w:r>
    </w:p>
    <w:p w14:paraId="183F4CEF" w14:textId="77777777" w:rsidR="00BF641F" w:rsidRPr="00F5401B" w:rsidRDefault="00BF641F">
      <w:pPr>
        <w:rPr>
          <w:rFonts w:ascii="Arial" w:hAnsi="Arial" w:cs="Arial"/>
        </w:rPr>
      </w:pPr>
    </w:p>
    <w:p w14:paraId="4F7718CE" w14:textId="77777777" w:rsidR="00BF641F" w:rsidRPr="00F5401B" w:rsidRDefault="00841DF2">
      <w:pPr>
        <w:numPr>
          <w:ilvl w:val="0"/>
          <w:numId w:val="9"/>
        </w:numPr>
        <w:pBdr>
          <w:top w:val="nil"/>
          <w:left w:val="nil"/>
          <w:bottom w:val="nil"/>
          <w:right w:val="nil"/>
          <w:between w:val="nil"/>
        </w:pBdr>
        <w:rPr>
          <w:rFonts w:ascii="Arial" w:hAnsi="Arial" w:cs="Arial"/>
          <w:b/>
          <w:color w:val="000000"/>
        </w:rPr>
      </w:pPr>
      <w:r w:rsidRPr="00F5401B">
        <w:rPr>
          <w:rFonts w:ascii="Arial" w:hAnsi="Arial" w:cs="Arial"/>
          <w:b/>
          <w:color w:val="000000"/>
        </w:rPr>
        <w:t>Sponsors and Scholarships</w:t>
      </w:r>
    </w:p>
    <w:p w14:paraId="26FF8894" w14:textId="77777777" w:rsidR="00BF641F" w:rsidRPr="00F5401B" w:rsidRDefault="00BF641F">
      <w:pPr>
        <w:rPr>
          <w:rFonts w:ascii="Arial" w:hAnsi="Arial" w:cs="Arial"/>
          <w:b/>
        </w:rPr>
      </w:pPr>
    </w:p>
    <w:p w14:paraId="34276544" w14:textId="66615547" w:rsidR="00BF641F" w:rsidRPr="00F5401B" w:rsidRDefault="00841DF2" w:rsidP="00F5401B">
      <w:pPr>
        <w:pBdr>
          <w:top w:val="nil"/>
          <w:left w:val="nil"/>
          <w:bottom w:val="nil"/>
          <w:right w:val="nil"/>
          <w:between w:val="nil"/>
        </w:pBdr>
        <w:ind w:left="72"/>
        <w:rPr>
          <w:rFonts w:ascii="Arial" w:hAnsi="Arial" w:cs="Arial"/>
          <w:color w:val="000000"/>
        </w:rPr>
      </w:pPr>
      <w:r w:rsidRPr="00F5401B">
        <w:rPr>
          <w:rFonts w:ascii="Arial" w:hAnsi="Arial" w:cs="Arial"/>
          <w:color w:val="000000"/>
        </w:rPr>
        <w:t xml:space="preserve">This </w:t>
      </w:r>
      <w:r w:rsidRPr="00F5401B">
        <w:rPr>
          <w:rFonts w:ascii="Arial" w:hAnsi="Arial" w:cs="Arial"/>
        </w:rPr>
        <w:t>subsection</w:t>
      </w:r>
      <w:r w:rsidRPr="00F5401B">
        <w:rPr>
          <w:rFonts w:ascii="Arial" w:hAnsi="Arial" w:cs="Arial"/>
          <w:color w:val="000000"/>
        </w:rPr>
        <w:t xml:space="preserve"> applies to international students, where there is an agreement between the </w:t>
      </w:r>
      <w:r w:rsidR="00734D37" w:rsidRPr="00F5401B">
        <w:rPr>
          <w:rFonts w:ascii="Arial" w:hAnsi="Arial" w:cs="Arial"/>
          <w:b/>
          <w:color w:val="000000"/>
        </w:rPr>
        <w:t>YES College</w:t>
      </w:r>
      <w:r w:rsidRPr="00F5401B">
        <w:rPr>
          <w:rFonts w:ascii="Arial" w:hAnsi="Arial" w:cs="Arial"/>
          <w:color w:val="000000"/>
        </w:rPr>
        <w:t xml:space="preserve"> and a sponsor for all or part of the student’s fees to be paid to the </w:t>
      </w:r>
      <w:r w:rsidR="00734D37" w:rsidRPr="00F5401B">
        <w:rPr>
          <w:rFonts w:ascii="Arial" w:hAnsi="Arial" w:cs="Arial"/>
          <w:b/>
          <w:color w:val="000000"/>
        </w:rPr>
        <w:t>YES College</w:t>
      </w:r>
      <w:r w:rsidRPr="00F5401B">
        <w:rPr>
          <w:rFonts w:ascii="Arial" w:hAnsi="Arial" w:cs="Arial"/>
          <w:color w:val="000000"/>
        </w:rPr>
        <w:t xml:space="preserve"> by the sponsor.</w:t>
      </w:r>
    </w:p>
    <w:p w14:paraId="6664B0D3" w14:textId="77777777" w:rsidR="00BF641F" w:rsidRPr="00F5401B" w:rsidRDefault="00BF641F">
      <w:pPr>
        <w:pBdr>
          <w:top w:val="nil"/>
          <w:left w:val="nil"/>
          <w:bottom w:val="nil"/>
          <w:right w:val="nil"/>
          <w:between w:val="nil"/>
        </w:pBdr>
        <w:ind w:left="792" w:hanging="720"/>
        <w:rPr>
          <w:rFonts w:ascii="Arial" w:hAnsi="Arial" w:cs="Arial"/>
          <w:color w:val="000000"/>
        </w:rPr>
      </w:pPr>
    </w:p>
    <w:p w14:paraId="3FE087A9" w14:textId="77777777" w:rsidR="00BF641F" w:rsidRPr="00EB3AD7" w:rsidRDefault="00841DF2" w:rsidP="00507426">
      <w:pPr>
        <w:pBdr>
          <w:top w:val="nil"/>
          <w:left w:val="nil"/>
          <w:bottom w:val="nil"/>
          <w:right w:val="nil"/>
          <w:between w:val="nil"/>
        </w:pBdr>
        <w:ind w:left="792" w:hanging="720"/>
        <w:outlineLvl w:val="0"/>
        <w:rPr>
          <w:rFonts w:ascii="Arial" w:hAnsi="Arial" w:cs="Arial"/>
          <w:b/>
          <w:color w:val="000000"/>
        </w:rPr>
      </w:pPr>
      <w:r w:rsidRPr="00EB3AD7">
        <w:rPr>
          <w:rFonts w:ascii="Arial" w:hAnsi="Arial" w:cs="Arial"/>
          <w:b/>
          <w:color w:val="000000"/>
        </w:rPr>
        <w:t>Sponsorship Agreement (Contract)</w:t>
      </w:r>
    </w:p>
    <w:p w14:paraId="23C145A6" w14:textId="77777777" w:rsidR="00BF641F" w:rsidRPr="00EB3AD7" w:rsidRDefault="00BF641F">
      <w:pPr>
        <w:pBdr>
          <w:top w:val="nil"/>
          <w:left w:val="nil"/>
          <w:bottom w:val="nil"/>
          <w:right w:val="nil"/>
          <w:between w:val="nil"/>
        </w:pBdr>
        <w:ind w:left="792" w:hanging="720"/>
        <w:rPr>
          <w:rFonts w:ascii="Arial" w:hAnsi="Arial" w:cs="Arial"/>
          <w:b/>
          <w:color w:val="000000"/>
        </w:rPr>
      </w:pPr>
    </w:p>
    <w:p w14:paraId="4899B052" w14:textId="7A42D085" w:rsidR="00BF641F" w:rsidRPr="00EB3AD7" w:rsidRDefault="00841DF2">
      <w:pPr>
        <w:numPr>
          <w:ilvl w:val="2"/>
          <w:numId w:val="9"/>
        </w:numPr>
        <w:pBdr>
          <w:top w:val="nil"/>
          <w:left w:val="nil"/>
          <w:bottom w:val="nil"/>
          <w:right w:val="nil"/>
          <w:between w:val="nil"/>
        </w:pBdr>
        <w:rPr>
          <w:rFonts w:ascii="Arial" w:hAnsi="Arial" w:cs="Arial"/>
          <w:color w:val="000000"/>
        </w:rPr>
      </w:pPr>
      <w:r w:rsidRPr="00EB3AD7">
        <w:rPr>
          <w:rFonts w:ascii="Arial" w:hAnsi="Arial" w:cs="Arial"/>
          <w:color w:val="000000"/>
        </w:rPr>
        <w:t xml:space="preserve">A proposed sponsorship agreement must be in the form required by the </w:t>
      </w:r>
      <w:r w:rsidR="00734D37" w:rsidRPr="00EB3AD7">
        <w:rPr>
          <w:rFonts w:ascii="Arial" w:hAnsi="Arial" w:cs="Arial"/>
          <w:b/>
          <w:color w:val="000000"/>
        </w:rPr>
        <w:t>YES College</w:t>
      </w:r>
      <w:r w:rsidRPr="00EB3AD7">
        <w:rPr>
          <w:rFonts w:ascii="Arial" w:hAnsi="Arial" w:cs="Arial"/>
          <w:color w:val="000000"/>
        </w:rPr>
        <w:t xml:space="preserve"> and must be approved by the Finance Department and Administration on behalf of the </w:t>
      </w:r>
      <w:r w:rsidR="00734D37" w:rsidRPr="00EB3AD7">
        <w:rPr>
          <w:rFonts w:ascii="Arial" w:hAnsi="Arial" w:cs="Arial"/>
          <w:b/>
          <w:color w:val="000000"/>
        </w:rPr>
        <w:t>YES College</w:t>
      </w:r>
      <w:r w:rsidRPr="00EB3AD7">
        <w:rPr>
          <w:rFonts w:ascii="Arial" w:hAnsi="Arial" w:cs="Arial"/>
          <w:color w:val="000000"/>
        </w:rPr>
        <w:t xml:space="preserve"> before it is implemented.</w:t>
      </w:r>
    </w:p>
    <w:p w14:paraId="4B0E0A69" w14:textId="77777777" w:rsidR="00BF641F" w:rsidRPr="00EB3AD7" w:rsidRDefault="00BF641F">
      <w:pPr>
        <w:rPr>
          <w:rFonts w:ascii="Arial" w:hAnsi="Arial" w:cs="Arial"/>
        </w:rPr>
      </w:pPr>
    </w:p>
    <w:p w14:paraId="74B24910" w14:textId="77777777" w:rsidR="00BF641F" w:rsidRPr="00EB3AD7" w:rsidRDefault="00841DF2">
      <w:pPr>
        <w:numPr>
          <w:ilvl w:val="2"/>
          <w:numId w:val="9"/>
        </w:numPr>
        <w:pBdr>
          <w:top w:val="nil"/>
          <w:left w:val="nil"/>
          <w:bottom w:val="nil"/>
          <w:right w:val="nil"/>
          <w:between w:val="nil"/>
        </w:pBdr>
        <w:rPr>
          <w:rFonts w:ascii="Arial" w:hAnsi="Arial" w:cs="Arial"/>
          <w:color w:val="000000"/>
        </w:rPr>
      </w:pPr>
      <w:r w:rsidRPr="00EB3AD7">
        <w:rPr>
          <w:rFonts w:ascii="Arial" w:hAnsi="Arial" w:cs="Arial"/>
          <w:color w:val="000000"/>
        </w:rPr>
        <w:t>A proposed sponsorship agreement must specify:</w:t>
      </w:r>
    </w:p>
    <w:p w14:paraId="76A9F2BB" w14:textId="77777777" w:rsidR="00BF641F" w:rsidRPr="00EB3AD7" w:rsidRDefault="00841DF2">
      <w:pPr>
        <w:numPr>
          <w:ilvl w:val="3"/>
          <w:numId w:val="1"/>
        </w:numPr>
        <w:pBdr>
          <w:top w:val="nil"/>
          <w:left w:val="nil"/>
          <w:bottom w:val="nil"/>
          <w:right w:val="nil"/>
          <w:between w:val="nil"/>
        </w:pBdr>
        <w:ind w:hanging="648"/>
        <w:rPr>
          <w:rFonts w:ascii="Arial" w:hAnsi="Arial" w:cs="Arial"/>
          <w:color w:val="000000"/>
        </w:rPr>
      </w:pPr>
      <w:r w:rsidRPr="00EB3AD7">
        <w:rPr>
          <w:rFonts w:ascii="Arial" w:hAnsi="Arial" w:cs="Arial"/>
          <w:color w:val="000000"/>
        </w:rPr>
        <w:t>the student (s) to whom the sponsorship agreement applies;</w:t>
      </w:r>
    </w:p>
    <w:p w14:paraId="70D1DCF4" w14:textId="77777777" w:rsidR="00BF641F" w:rsidRPr="00EB3AD7" w:rsidRDefault="00841DF2">
      <w:pPr>
        <w:numPr>
          <w:ilvl w:val="3"/>
          <w:numId w:val="1"/>
        </w:numPr>
        <w:pBdr>
          <w:top w:val="nil"/>
          <w:left w:val="nil"/>
          <w:bottom w:val="nil"/>
          <w:right w:val="nil"/>
          <w:between w:val="nil"/>
        </w:pBdr>
        <w:ind w:hanging="648"/>
        <w:rPr>
          <w:rFonts w:ascii="Arial" w:hAnsi="Arial" w:cs="Arial"/>
          <w:color w:val="000000"/>
        </w:rPr>
      </w:pPr>
      <w:r w:rsidRPr="00EB3AD7">
        <w:rPr>
          <w:rFonts w:ascii="Arial" w:hAnsi="Arial" w:cs="Arial"/>
          <w:color w:val="000000"/>
        </w:rPr>
        <w:t>any limitations which may be placed on the student as a condition of the sponsorship agreement, such as which course the student may be enrolled in or which courses must be undertaken;</w:t>
      </w:r>
    </w:p>
    <w:p w14:paraId="3E166192" w14:textId="651B9DAE" w:rsidR="00BF641F" w:rsidRPr="00EB3AD7" w:rsidRDefault="00841DF2">
      <w:pPr>
        <w:numPr>
          <w:ilvl w:val="3"/>
          <w:numId w:val="1"/>
        </w:numPr>
        <w:pBdr>
          <w:top w:val="nil"/>
          <w:left w:val="nil"/>
          <w:bottom w:val="nil"/>
          <w:right w:val="nil"/>
          <w:between w:val="nil"/>
        </w:pBdr>
        <w:ind w:hanging="648"/>
        <w:rPr>
          <w:rFonts w:ascii="Arial" w:hAnsi="Arial" w:cs="Arial"/>
          <w:color w:val="000000"/>
        </w:rPr>
      </w:pPr>
      <w:r w:rsidRPr="00EB3AD7">
        <w:rPr>
          <w:rFonts w:ascii="Arial" w:hAnsi="Arial" w:cs="Arial"/>
          <w:color w:val="000000"/>
        </w:rPr>
        <w:t>which charges are included w</w:t>
      </w:r>
      <w:r w:rsidR="007828FA" w:rsidRPr="00EB3AD7">
        <w:rPr>
          <w:rFonts w:ascii="Arial" w:hAnsi="Arial" w:cs="Arial"/>
          <w:color w:val="000000"/>
        </w:rPr>
        <w:t>ithin the sponsorship agreement</w:t>
      </w:r>
    </w:p>
    <w:p w14:paraId="7BA9EB49" w14:textId="77777777" w:rsidR="00BF641F" w:rsidRPr="00EB3AD7" w:rsidRDefault="00841DF2">
      <w:pPr>
        <w:numPr>
          <w:ilvl w:val="3"/>
          <w:numId w:val="1"/>
        </w:numPr>
        <w:pBdr>
          <w:top w:val="nil"/>
          <w:left w:val="nil"/>
          <w:bottom w:val="nil"/>
          <w:right w:val="nil"/>
          <w:between w:val="nil"/>
        </w:pBdr>
        <w:ind w:hanging="648"/>
        <w:rPr>
          <w:rFonts w:ascii="Arial" w:hAnsi="Arial" w:cs="Arial"/>
          <w:color w:val="000000"/>
        </w:rPr>
      </w:pPr>
      <w:r w:rsidRPr="00EB3AD7">
        <w:rPr>
          <w:rFonts w:ascii="Arial" w:hAnsi="Arial" w:cs="Arial"/>
          <w:color w:val="000000"/>
        </w:rPr>
        <w:t>any limitations which are placed on the sponsors liability, such as an upper limit on the charges or an agreed split of the charges between the sponsor and the student;</w:t>
      </w:r>
    </w:p>
    <w:p w14:paraId="40B45A23" w14:textId="77777777" w:rsidR="00BF641F" w:rsidRPr="00EB3AD7" w:rsidRDefault="00841DF2">
      <w:pPr>
        <w:numPr>
          <w:ilvl w:val="3"/>
          <w:numId w:val="1"/>
        </w:numPr>
        <w:pBdr>
          <w:top w:val="nil"/>
          <w:left w:val="nil"/>
          <w:bottom w:val="nil"/>
          <w:right w:val="nil"/>
          <w:between w:val="nil"/>
        </w:pBdr>
        <w:ind w:hanging="648"/>
        <w:rPr>
          <w:rFonts w:ascii="Arial" w:hAnsi="Arial" w:cs="Arial"/>
          <w:color w:val="000000"/>
        </w:rPr>
      </w:pPr>
      <w:r w:rsidRPr="00EB3AD7">
        <w:rPr>
          <w:rFonts w:ascii="Arial" w:hAnsi="Arial" w:cs="Arial"/>
          <w:color w:val="000000"/>
        </w:rPr>
        <w:t>the time period (years, study periods) to which the sponsorship agreement applies.</w:t>
      </w:r>
    </w:p>
    <w:p w14:paraId="61F2CC0D" w14:textId="77777777" w:rsidR="00BF641F" w:rsidRPr="00EB3AD7" w:rsidRDefault="00BF641F">
      <w:pPr>
        <w:rPr>
          <w:rFonts w:ascii="Arial" w:hAnsi="Arial" w:cs="Arial"/>
        </w:rPr>
      </w:pPr>
    </w:p>
    <w:p w14:paraId="3A8AF8AC" w14:textId="07DDB017" w:rsidR="00BF641F" w:rsidRPr="00EB3AD7" w:rsidRDefault="00841DF2" w:rsidP="00401ADD">
      <w:pPr>
        <w:pStyle w:val="ListParagraph"/>
        <w:numPr>
          <w:ilvl w:val="1"/>
          <w:numId w:val="15"/>
        </w:numPr>
        <w:pBdr>
          <w:top w:val="nil"/>
          <w:left w:val="nil"/>
          <w:bottom w:val="nil"/>
          <w:right w:val="nil"/>
          <w:between w:val="nil"/>
        </w:pBdr>
        <w:rPr>
          <w:rFonts w:ascii="Arial" w:hAnsi="Arial" w:cs="Arial"/>
          <w:b/>
          <w:color w:val="000000"/>
        </w:rPr>
      </w:pPr>
      <w:r w:rsidRPr="00EB3AD7">
        <w:rPr>
          <w:rFonts w:ascii="Arial" w:hAnsi="Arial" w:cs="Arial"/>
          <w:b/>
          <w:color w:val="000000"/>
        </w:rPr>
        <w:t>Implementation of a Sponsorship Agreement</w:t>
      </w:r>
    </w:p>
    <w:p w14:paraId="0072B22F" w14:textId="77777777" w:rsidR="00BF641F" w:rsidRPr="00EB3AD7" w:rsidRDefault="00BF641F">
      <w:pPr>
        <w:rPr>
          <w:rFonts w:ascii="Arial" w:hAnsi="Arial" w:cs="Arial"/>
          <w:b/>
        </w:rPr>
      </w:pPr>
    </w:p>
    <w:p w14:paraId="4B2A646E" w14:textId="311609FC" w:rsidR="00BF641F" w:rsidRPr="00EB3AD7" w:rsidRDefault="00841DF2">
      <w:pPr>
        <w:numPr>
          <w:ilvl w:val="2"/>
          <w:numId w:val="9"/>
        </w:numPr>
        <w:pBdr>
          <w:top w:val="nil"/>
          <w:left w:val="nil"/>
          <w:bottom w:val="nil"/>
          <w:right w:val="nil"/>
          <w:between w:val="nil"/>
        </w:pBdr>
        <w:rPr>
          <w:rFonts w:ascii="Arial" w:hAnsi="Arial" w:cs="Arial"/>
          <w:color w:val="000000"/>
        </w:rPr>
      </w:pPr>
      <w:r w:rsidRPr="00EB3AD7">
        <w:rPr>
          <w:rFonts w:ascii="Arial" w:hAnsi="Arial" w:cs="Arial"/>
          <w:color w:val="000000"/>
        </w:rPr>
        <w:t xml:space="preserve">On approval of the sponsorship agreement and linking the student to the sponsorship agreement, the student’s liability for tuition fees and any other charges where applicable, is calculated according to the relevant sections the </w:t>
      </w:r>
      <w:r w:rsidR="00734D37" w:rsidRPr="00EB3AD7">
        <w:rPr>
          <w:rFonts w:ascii="Arial" w:hAnsi="Arial" w:cs="Arial"/>
          <w:b/>
          <w:color w:val="000000"/>
        </w:rPr>
        <w:t>YES College</w:t>
      </w:r>
      <w:r w:rsidR="006C072D" w:rsidRPr="00EB3AD7">
        <w:rPr>
          <w:rFonts w:ascii="Arial" w:hAnsi="Arial" w:cs="Arial"/>
          <w:b/>
          <w:color w:val="000000"/>
        </w:rPr>
        <w:t>’s</w:t>
      </w:r>
      <w:r w:rsidRPr="00EB3AD7">
        <w:rPr>
          <w:rFonts w:ascii="Arial" w:hAnsi="Arial" w:cs="Arial"/>
          <w:color w:val="000000"/>
        </w:rPr>
        <w:t xml:space="preserve"> Tuition Fees and Charges Policy. The student’s liability is then apportioned between the student and the sponsor according to the terms of the sponsor agreement.</w:t>
      </w:r>
    </w:p>
    <w:p w14:paraId="345BA202" w14:textId="77777777" w:rsidR="00BF641F" w:rsidRPr="00EB3AD7" w:rsidRDefault="00841DF2">
      <w:pPr>
        <w:numPr>
          <w:ilvl w:val="2"/>
          <w:numId w:val="9"/>
        </w:numPr>
        <w:pBdr>
          <w:top w:val="nil"/>
          <w:left w:val="nil"/>
          <w:bottom w:val="nil"/>
          <w:right w:val="nil"/>
          <w:between w:val="nil"/>
        </w:pBdr>
        <w:rPr>
          <w:rFonts w:ascii="Arial" w:hAnsi="Arial" w:cs="Arial"/>
          <w:color w:val="000000"/>
        </w:rPr>
      </w:pPr>
      <w:r w:rsidRPr="00EB3AD7">
        <w:rPr>
          <w:rFonts w:ascii="Arial" w:hAnsi="Arial" w:cs="Arial"/>
          <w:color w:val="000000"/>
        </w:rPr>
        <w:t>Where the sponsorship agreement does not apply to the total amount of tuition fees and any other charges the student is required to pay the balance by the due date.</w:t>
      </w:r>
    </w:p>
    <w:p w14:paraId="3A63080F" w14:textId="77777777" w:rsidR="00BF641F" w:rsidRPr="00EB3AD7" w:rsidRDefault="00841DF2">
      <w:pPr>
        <w:numPr>
          <w:ilvl w:val="2"/>
          <w:numId w:val="9"/>
        </w:numPr>
        <w:pBdr>
          <w:top w:val="nil"/>
          <w:left w:val="nil"/>
          <w:bottom w:val="nil"/>
          <w:right w:val="nil"/>
          <w:between w:val="nil"/>
        </w:pBdr>
        <w:rPr>
          <w:rFonts w:ascii="Arial" w:hAnsi="Arial" w:cs="Arial"/>
          <w:color w:val="000000"/>
        </w:rPr>
      </w:pPr>
      <w:r w:rsidRPr="00EB3AD7">
        <w:rPr>
          <w:rFonts w:ascii="Arial" w:hAnsi="Arial" w:cs="Arial"/>
          <w:color w:val="000000"/>
        </w:rPr>
        <w:lastRenderedPageBreak/>
        <w:t xml:space="preserve"> Statement of Account is issued to the student indicating the portion of fees and charges which the student is liable for under the sponsorship agreement.</w:t>
      </w:r>
    </w:p>
    <w:p w14:paraId="0438FF6B" w14:textId="77777777" w:rsidR="00BF641F" w:rsidRPr="007200D7" w:rsidRDefault="00841DF2">
      <w:pPr>
        <w:numPr>
          <w:ilvl w:val="2"/>
          <w:numId w:val="9"/>
        </w:numPr>
        <w:pBdr>
          <w:top w:val="nil"/>
          <w:left w:val="nil"/>
          <w:bottom w:val="nil"/>
          <w:right w:val="nil"/>
          <w:between w:val="nil"/>
        </w:pBdr>
        <w:rPr>
          <w:rFonts w:ascii="Arial" w:hAnsi="Arial" w:cs="Arial"/>
          <w:color w:val="000000"/>
        </w:rPr>
      </w:pPr>
      <w:r w:rsidRPr="00EB3AD7">
        <w:rPr>
          <w:rFonts w:ascii="Arial" w:hAnsi="Arial" w:cs="Arial"/>
          <w:color w:val="000000"/>
        </w:rPr>
        <w:t xml:space="preserve">A separate invoice is issued to the sponsor for the portion of the student’s fees and </w:t>
      </w:r>
      <w:r w:rsidRPr="007200D7">
        <w:rPr>
          <w:rFonts w:ascii="Arial" w:hAnsi="Arial" w:cs="Arial"/>
          <w:color w:val="000000"/>
        </w:rPr>
        <w:t>charges which the sponsor is liable for under the sponsorship agreement.</w:t>
      </w:r>
    </w:p>
    <w:p w14:paraId="19AB68CA" w14:textId="77777777" w:rsidR="00BF641F" w:rsidRPr="007200D7" w:rsidRDefault="00BF641F">
      <w:pPr>
        <w:rPr>
          <w:rFonts w:ascii="Arial" w:hAnsi="Arial" w:cs="Arial"/>
        </w:rPr>
      </w:pPr>
    </w:p>
    <w:p w14:paraId="5FDFDAB5" w14:textId="77777777" w:rsidR="00BF641F" w:rsidRPr="007200D7" w:rsidRDefault="00BF641F">
      <w:pPr>
        <w:rPr>
          <w:rFonts w:ascii="Arial" w:hAnsi="Arial" w:cs="Arial"/>
        </w:rPr>
      </w:pPr>
    </w:p>
    <w:p w14:paraId="29D63CFA" w14:textId="6169CB19" w:rsidR="00BF641F" w:rsidRPr="007200D7" w:rsidRDefault="00401ADD" w:rsidP="00401ADD">
      <w:pPr>
        <w:pBdr>
          <w:top w:val="nil"/>
          <w:left w:val="nil"/>
          <w:bottom w:val="nil"/>
          <w:right w:val="nil"/>
          <w:between w:val="nil"/>
        </w:pBdr>
        <w:ind w:left="792"/>
        <w:rPr>
          <w:rFonts w:ascii="Arial" w:hAnsi="Arial" w:cs="Arial"/>
          <w:b/>
          <w:color w:val="000000"/>
        </w:rPr>
      </w:pPr>
      <w:r w:rsidRPr="007200D7">
        <w:rPr>
          <w:rFonts w:ascii="Arial" w:hAnsi="Arial" w:cs="Arial"/>
          <w:b/>
          <w:color w:val="000000"/>
        </w:rPr>
        <w:t xml:space="preserve">7.2 </w:t>
      </w:r>
      <w:r w:rsidR="00841DF2" w:rsidRPr="007200D7">
        <w:rPr>
          <w:rFonts w:ascii="Arial" w:hAnsi="Arial" w:cs="Arial"/>
          <w:b/>
          <w:color w:val="000000"/>
        </w:rPr>
        <w:t>Obligation of Student</w:t>
      </w:r>
    </w:p>
    <w:p w14:paraId="1AEE19E4" w14:textId="77777777" w:rsidR="00BF641F" w:rsidRPr="007200D7" w:rsidRDefault="00BF641F">
      <w:pPr>
        <w:pBdr>
          <w:top w:val="nil"/>
          <w:left w:val="nil"/>
          <w:bottom w:val="nil"/>
          <w:right w:val="nil"/>
          <w:between w:val="nil"/>
        </w:pBdr>
        <w:ind w:left="360" w:hanging="720"/>
        <w:rPr>
          <w:rFonts w:ascii="Arial" w:hAnsi="Arial" w:cs="Arial"/>
          <w:color w:val="000000"/>
        </w:rPr>
      </w:pPr>
    </w:p>
    <w:p w14:paraId="3B63F5DA" w14:textId="124CB199" w:rsidR="00BF641F" w:rsidRPr="008F204E" w:rsidRDefault="00841DF2">
      <w:pPr>
        <w:numPr>
          <w:ilvl w:val="2"/>
          <w:numId w:val="9"/>
        </w:numPr>
        <w:pBdr>
          <w:top w:val="nil"/>
          <w:left w:val="nil"/>
          <w:bottom w:val="nil"/>
          <w:right w:val="nil"/>
          <w:between w:val="nil"/>
        </w:pBdr>
        <w:rPr>
          <w:rFonts w:ascii="Arial" w:hAnsi="Arial" w:cs="Arial"/>
          <w:color w:val="000000"/>
        </w:rPr>
      </w:pPr>
      <w:r w:rsidRPr="007200D7">
        <w:rPr>
          <w:rFonts w:ascii="Arial" w:hAnsi="Arial" w:cs="Arial"/>
          <w:color w:val="000000"/>
        </w:rPr>
        <w:t xml:space="preserve">Students are required to pay their portion of the charges by the due date as specified on the Letter of Offer. A late payment fee will be </w:t>
      </w:r>
      <w:r w:rsidRPr="008F204E">
        <w:rPr>
          <w:rFonts w:ascii="Arial" w:hAnsi="Arial" w:cs="Arial"/>
          <w:color w:val="000000"/>
        </w:rPr>
        <w:t>charged if the amount due is not paid in full by the due date. The penalties for non-payment or partial payment as set out in section 5 apply in respect of the portion of fees and charges for which the student is liable under the sponsor agreement.</w:t>
      </w:r>
    </w:p>
    <w:p w14:paraId="04DB849D" w14:textId="77777777" w:rsidR="00BF641F" w:rsidRPr="008F204E" w:rsidRDefault="00BF641F">
      <w:pPr>
        <w:pBdr>
          <w:top w:val="nil"/>
          <w:left w:val="nil"/>
          <w:bottom w:val="nil"/>
          <w:right w:val="nil"/>
          <w:between w:val="nil"/>
        </w:pBdr>
        <w:ind w:left="1224" w:hanging="720"/>
        <w:rPr>
          <w:rFonts w:ascii="Arial" w:hAnsi="Arial" w:cs="Arial"/>
          <w:color w:val="000000"/>
        </w:rPr>
      </w:pPr>
    </w:p>
    <w:p w14:paraId="747B3B65" w14:textId="77777777" w:rsidR="00BF641F" w:rsidRPr="008F204E" w:rsidRDefault="00BF641F">
      <w:pPr>
        <w:ind w:left="720"/>
        <w:rPr>
          <w:rFonts w:ascii="Arial" w:hAnsi="Arial" w:cs="Arial"/>
        </w:rPr>
      </w:pPr>
    </w:p>
    <w:p w14:paraId="36A29305" w14:textId="1291F54E" w:rsidR="00BF641F" w:rsidRPr="008F204E" w:rsidRDefault="00401ADD" w:rsidP="00401ADD">
      <w:pPr>
        <w:pBdr>
          <w:top w:val="nil"/>
          <w:left w:val="nil"/>
          <w:bottom w:val="nil"/>
          <w:right w:val="nil"/>
          <w:between w:val="nil"/>
        </w:pBdr>
        <w:ind w:left="792"/>
        <w:rPr>
          <w:rFonts w:ascii="Arial" w:hAnsi="Arial" w:cs="Arial"/>
          <w:b/>
          <w:color w:val="000000"/>
        </w:rPr>
      </w:pPr>
      <w:r w:rsidRPr="008F204E">
        <w:rPr>
          <w:rFonts w:ascii="Arial" w:hAnsi="Arial" w:cs="Arial"/>
          <w:b/>
          <w:color w:val="000000"/>
        </w:rPr>
        <w:t xml:space="preserve">7.3 </w:t>
      </w:r>
      <w:r w:rsidR="00841DF2" w:rsidRPr="008F204E">
        <w:rPr>
          <w:rFonts w:ascii="Arial" w:hAnsi="Arial" w:cs="Arial"/>
          <w:b/>
          <w:color w:val="000000"/>
        </w:rPr>
        <w:t>Obligation of Sponsors</w:t>
      </w:r>
    </w:p>
    <w:p w14:paraId="15EEEE13" w14:textId="77777777" w:rsidR="00BF641F" w:rsidRPr="008F204E" w:rsidRDefault="00BF641F">
      <w:pPr>
        <w:pBdr>
          <w:top w:val="nil"/>
          <w:left w:val="nil"/>
          <w:bottom w:val="nil"/>
          <w:right w:val="nil"/>
          <w:between w:val="nil"/>
        </w:pBdr>
        <w:ind w:left="792" w:hanging="720"/>
        <w:rPr>
          <w:rFonts w:ascii="Arial" w:hAnsi="Arial" w:cs="Arial"/>
          <w:color w:val="000000"/>
        </w:rPr>
      </w:pPr>
    </w:p>
    <w:p w14:paraId="0A301EC8" w14:textId="1C000667" w:rsidR="00BF641F" w:rsidRPr="00090325" w:rsidRDefault="00841DF2">
      <w:pPr>
        <w:numPr>
          <w:ilvl w:val="2"/>
          <w:numId w:val="9"/>
        </w:numPr>
        <w:pBdr>
          <w:top w:val="nil"/>
          <w:left w:val="nil"/>
          <w:bottom w:val="nil"/>
          <w:right w:val="nil"/>
          <w:between w:val="nil"/>
        </w:pBdr>
        <w:rPr>
          <w:rFonts w:ascii="Arial" w:hAnsi="Arial" w:cs="Arial"/>
          <w:color w:val="000000"/>
        </w:rPr>
      </w:pPr>
      <w:r w:rsidRPr="00090325">
        <w:rPr>
          <w:rFonts w:ascii="Arial" w:hAnsi="Arial" w:cs="Arial"/>
          <w:color w:val="000000"/>
        </w:rPr>
        <w:t xml:space="preserve">Payment by the sponsor is required according to the Letter of Offer and invoice documentation sent to the sponsoring body by the </w:t>
      </w:r>
      <w:r w:rsidR="00734D37" w:rsidRPr="00090325">
        <w:rPr>
          <w:rFonts w:ascii="Arial" w:hAnsi="Arial" w:cs="Arial"/>
          <w:b/>
          <w:color w:val="000000"/>
        </w:rPr>
        <w:t>YES College</w:t>
      </w:r>
      <w:r w:rsidRPr="00090325">
        <w:rPr>
          <w:rFonts w:ascii="Arial" w:hAnsi="Arial" w:cs="Arial"/>
          <w:color w:val="000000"/>
        </w:rPr>
        <w:t>.</w:t>
      </w:r>
    </w:p>
    <w:p w14:paraId="731983E5" w14:textId="1423507B" w:rsidR="00BF641F" w:rsidRPr="00090325" w:rsidRDefault="00841DF2">
      <w:pPr>
        <w:numPr>
          <w:ilvl w:val="2"/>
          <w:numId w:val="9"/>
        </w:numPr>
        <w:pBdr>
          <w:top w:val="nil"/>
          <w:left w:val="nil"/>
          <w:bottom w:val="nil"/>
          <w:right w:val="nil"/>
          <w:between w:val="nil"/>
        </w:pBdr>
        <w:rPr>
          <w:rFonts w:ascii="Arial" w:hAnsi="Arial" w:cs="Arial"/>
          <w:color w:val="000000"/>
        </w:rPr>
      </w:pPr>
      <w:r w:rsidRPr="00090325">
        <w:rPr>
          <w:rFonts w:ascii="Arial" w:hAnsi="Arial" w:cs="Arial"/>
          <w:color w:val="000000"/>
        </w:rPr>
        <w:t xml:space="preserve">The </w:t>
      </w:r>
      <w:r w:rsidR="00734D37" w:rsidRPr="00090325">
        <w:rPr>
          <w:rFonts w:ascii="Arial" w:hAnsi="Arial" w:cs="Arial"/>
          <w:b/>
          <w:color w:val="000000"/>
        </w:rPr>
        <w:t>YES College</w:t>
      </w:r>
      <w:r w:rsidRPr="00090325">
        <w:rPr>
          <w:rFonts w:ascii="Arial" w:hAnsi="Arial" w:cs="Arial"/>
          <w:color w:val="000000"/>
        </w:rPr>
        <w:t xml:space="preserve"> reserves the right to refuse enrolment if a student or sponsor fails to provide the </w:t>
      </w:r>
      <w:r w:rsidR="00734D37" w:rsidRPr="00090325">
        <w:rPr>
          <w:rFonts w:ascii="Arial" w:hAnsi="Arial" w:cs="Arial"/>
          <w:b/>
          <w:color w:val="000000"/>
        </w:rPr>
        <w:t>YES College</w:t>
      </w:r>
      <w:r w:rsidRPr="00090325">
        <w:rPr>
          <w:rFonts w:ascii="Arial" w:hAnsi="Arial" w:cs="Arial"/>
          <w:color w:val="000000"/>
        </w:rPr>
        <w:t xml:space="preserve"> with an up to date financial guarantee.</w:t>
      </w:r>
    </w:p>
    <w:p w14:paraId="34E5CC99" w14:textId="7749C7BD" w:rsidR="00BF641F" w:rsidRPr="00090325" w:rsidRDefault="00841DF2">
      <w:pPr>
        <w:numPr>
          <w:ilvl w:val="2"/>
          <w:numId w:val="9"/>
        </w:numPr>
        <w:pBdr>
          <w:top w:val="nil"/>
          <w:left w:val="nil"/>
          <w:bottom w:val="nil"/>
          <w:right w:val="nil"/>
          <w:between w:val="nil"/>
        </w:pBdr>
        <w:rPr>
          <w:rFonts w:ascii="Arial" w:hAnsi="Arial" w:cs="Arial"/>
          <w:color w:val="000000"/>
        </w:rPr>
      </w:pPr>
      <w:r w:rsidRPr="00090325">
        <w:rPr>
          <w:rFonts w:ascii="Arial" w:hAnsi="Arial" w:cs="Arial"/>
          <w:color w:val="000000"/>
        </w:rPr>
        <w:t xml:space="preserve">Sponsors will be subject to the </w:t>
      </w:r>
      <w:r w:rsidR="00734D37" w:rsidRPr="00090325">
        <w:rPr>
          <w:rFonts w:ascii="Arial" w:hAnsi="Arial" w:cs="Arial"/>
          <w:b/>
          <w:color w:val="000000"/>
        </w:rPr>
        <w:t>YES College</w:t>
      </w:r>
      <w:r w:rsidRPr="00090325">
        <w:rPr>
          <w:rFonts w:ascii="Arial" w:hAnsi="Arial" w:cs="Arial"/>
          <w:color w:val="000000"/>
        </w:rPr>
        <w:t xml:space="preserve"> policy for debt recovery procedures and at the discretion of the </w:t>
      </w:r>
      <w:r w:rsidR="00090325" w:rsidRPr="00090325">
        <w:rPr>
          <w:rFonts w:ascii="Arial" w:hAnsi="Arial" w:cs="Arial"/>
          <w:color w:val="000000"/>
        </w:rPr>
        <w:t>Chief Executive Officer</w:t>
      </w:r>
      <w:r w:rsidRPr="00090325">
        <w:rPr>
          <w:rFonts w:ascii="Arial" w:hAnsi="Arial" w:cs="Arial"/>
          <w:color w:val="000000"/>
        </w:rPr>
        <w:t xml:space="preserve"> or nominee may have legal action imposed to recover such charges as are outstanding.</w:t>
      </w:r>
    </w:p>
    <w:p w14:paraId="6EE6CC57" w14:textId="6480A2E1" w:rsidR="00BF641F" w:rsidRPr="00090325" w:rsidRDefault="00841DF2">
      <w:pPr>
        <w:numPr>
          <w:ilvl w:val="2"/>
          <w:numId w:val="9"/>
        </w:numPr>
        <w:pBdr>
          <w:top w:val="nil"/>
          <w:left w:val="nil"/>
          <w:bottom w:val="nil"/>
          <w:right w:val="nil"/>
          <w:between w:val="nil"/>
        </w:pBdr>
        <w:rPr>
          <w:rFonts w:ascii="Arial" w:hAnsi="Arial" w:cs="Arial"/>
          <w:color w:val="000000"/>
        </w:rPr>
      </w:pPr>
      <w:r w:rsidRPr="00090325">
        <w:rPr>
          <w:rFonts w:ascii="Arial" w:hAnsi="Arial" w:cs="Arial"/>
          <w:color w:val="000000"/>
        </w:rPr>
        <w:t>A sponsor’s debt would not normally cause a financial encumbrance to be placed on a student. However</w:t>
      </w:r>
      <w:r w:rsidR="007828FA" w:rsidRPr="00090325">
        <w:rPr>
          <w:rFonts w:ascii="Arial" w:hAnsi="Arial" w:cs="Arial"/>
          <w:color w:val="000000"/>
        </w:rPr>
        <w:t>,</w:t>
      </w:r>
      <w:r w:rsidRPr="00090325">
        <w:rPr>
          <w:rFonts w:ascii="Arial" w:hAnsi="Arial" w:cs="Arial"/>
          <w:color w:val="000000"/>
        </w:rPr>
        <w:t xml:space="preserve"> in specific circumstances such action may be taken following consultation between the </w:t>
      </w:r>
      <w:r w:rsidR="006E0D9C" w:rsidRPr="00090325">
        <w:rPr>
          <w:rFonts w:ascii="Arial" w:hAnsi="Arial" w:cs="Arial"/>
          <w:color w:val="000000"/>
        </w:rPr>
        <w:t>Chief Executive Officer</w:t>
      </w:r>
      <w:r w:rsidRPr="00090325">
        <w:rPr>
          <w:rFonts w:ascii="Arial" w:hAnsi="Arial" w:cs="Arial"/>
          <w:color w:val="000000"/>
        </w:rPr>
        <w:t xml:space="preserve"> or nominee.</w:t>
      </w:r>
    </w:p>
    <w:p w14:paraId="273A1FBE" w14:textId="77777777" w:rsidR="00BF641F" w:rsidRPr="00282914" w:rsidRDefault="00841DF2">
      <w:pPr>
        <w:numPr>
          <w:ilvl w:val="2"/>
          <w:numId w:val="9"/>
        </w:numPr>
        <w:pBdr>
          <w:top w:val="nil"/>
          <w:left w:val="nil"/>
          <w:bottom w:val="nil"/>
          <w:right w:val="nil"/>
          <w:between w:val="nil"/>
        </w:pBdr>
        <w:rPr>
          <w:rFonts w:ascii="Arial" w:hAnsi="Arial" w:cs="Arial"/>
          <w:color w:val="000000"/>
        </w:rPr>
      </w:pPr>
      <w:r w:rsidRPr="00090325">
        <w:rPr>
          <w:rFonts w:ascii="Arial" w:hAnsi="Arial" w:cs="Arial"/>
          <w:color w:val="000000"/>
        </w:rPr>
        <w:t xml:space="preserve"> </w:t>
      </w:r>
      <w:r w:rsidRPr="00282914">
        <w:rPr>
          <w:rFonts w:ascii="Arial" w:hAnsi="Arial" w:cs="Arial"/>
          <w:color w:val="000000"/>
        </w:rPr>
        <w:t>If a financial encumbrance is placed on a student due to a sponsor debt the student will be informed of such action by the Finance Department or Nominee.</w:t>
      </w:r>
    </w:p>
    <w:p w14:paraId="7BE0727E" w14:textId="77777777" w:rsidR="00BF641F" w:rsidRPr="00282914" w:rsidRDefault="00BF641F">
      <w:pPr>
        <w:pBdr>
          <w:top w:val="nil"/>
          <w:left w:val="nil"/>
          <w:bottom w:val="nil"/>
          <w:right w:val="nil"/>
          <w:between w:val="nil"/>
        </w:pBdr>
        <w:ind w:left="1224" w:hanging="720"/>
        <w:rPr>
          <w:rFonts w:ascii="Arial" w:hAnsi="Arial" w:cs="Arial"/>
          <w:color w:val="000000"/>
        </w:rPr>
      </w:pPr>
    </w:p>
    <w:p w14:paraId="6C954DFF" w14:textId="77777777" w:rsidR="00BF641F" w:rsidRPr="00282914" w:rsidRDefault="00BF641F">
      <w:pPr>
        <w:pBdr>
          <w:top w:val="nil"/>
          <w:left w:val="nil"/>
          <w:bottom w:val="nil"/>
          <w:right w:val="nil"/>
          <w:between w:val="nil"/>
        </w:pBdr>
        <w:ind w:left="1224" w:hanging="720"/>
        <w:rPr>
          <w:rFonts w:ascii="Arial" w:hAnsi="Arial" w:cs="Arial"/>
          <w:color w:val="000000"/>
        </w:rPr>
      </w:pPr>
    </w:p>
    <w:p w14:paraId="36DE2427" w14:textId="54632795" w:rsidR="00BF641F" w:rsidRPr="00282914" w:rsidRDefault="00841DF2" w:rsidP="00401ADD">
      <w:pPr>
        <w:pStyle w:val="ListParagraph"/>
        <w:numPr>
          <w:ilvl w:val="1"/>
          <w:numId w:val="16"/>
        </w:numPr>
        <w:pBdr>
          <w:top w:val="nil"/>
          <w:left w:val="nil"/>
          <w:bottom w:val="nil"/>
          <w:right w:val="nil"/>
          <w:between w:val="nil"/>
        </w:pBdr>
        <w:rPr>
          <w:rFonts w:ascii="Arial" w:hAnsi="Arial" w:cs="Arial"/>
          <w:b/>
          <w:color w:val="000000"/>
        </w:rPr>
      </w:pPr>
      <w:r w:rsidRPr="00282914">
        <w:rPr>
          <w:rFonts w:ascii="Arial" w:hAnsi="Arial" w:cs="Arial"/>
          <w:b/>
          <w:color w:val="000000"/>
        </w:rPr>
        <w:t>Extension of Due Date</w:t>
      </w:r>
    </w:p>
    <w:p w14:paraId="031DB108" w14:textId="77777777" w:rsidR="00BF641F" w:rsidRPr="00282914" w:rsidRDefault="00BF641F">
      <w:pPr>
        <w:rPr>
          <w:rFonts w:ascii="Arial" w:hAnsi="Arial" w:cs="Arial"/>
          <w:b/>
        </w:rPr>
      </w:pPr>
    </w:p>
    <w:p w14:paraId="251D309D" w14:textId="6C370BD8" w:rsidR="00BF641F" w:rsidRPr="00282914" w:rsidRDefault="00841DF2">
      <w:pPr>
        <w:numPr>
          <w:ilvl w:val="2"/>
          <w:numId w:val="9"/>
        </w:numPr>
        <w:pBdr>
          <w:top w:val="nil"/>
          <w:left w:val="nil"/>
          <w:bottom w:val="nil"/>
          <w:right w:val="nil"/>
          <w:between w:val="nil"/>
        </w:pBdr>
        <w:rPr>
          <w:rFonts w:ascii="Arial" w:hAnsi="Arial" w:cs="Arial"/>
          <w:color w:val="000000"/>
        </w:rPr>
      </w:pPr>
      <w:r w:rsidRPr="00282914">
        <w:rPr>
          <w:rFonts w:ascii="Arial" w:hAnsi="Arial" w:cs="Arial"/>
          <w:color w:val="000000"/>
        </w:rPr>
        <w:t xml:space="preserve">Sponsors may liaise with the </w:t>
      </w:r>
      <w:r w:rsidR="00734D37" w:rsidRPr="00282914">
        <w:rPr>
          <w:rFonts w:ascii="Arial" w:hAnsi="Arial" w:cs="Arial"/>
          <w:b/>
          <w:color w:val="000000"/>
        </w:rPr>
        <w:t>YES College</w:t>
      </w:r>
      <w:r w:rsidRPr="00282914">
        <w:rPr>
          <w:rFonts w:ascii="Arial" w:hAnsi="Arial" w:cs="Arial"/>
          <w:color w:val="000000"/>
        </w:rPr>
        <w:t xml:space="preserve"> to negotiate extension to the due date for a sponsor payment.</w:t>
      </w:r>
    </w:p>
    <w:p w14:paraId="6BDEAD0F" w14:textId="77777777" w:rsidR="00BF641F" w:rsidRPr="00282914" w:rsidRDefault="00841DF2">
      <w:pPr>
        <w:numPr>
          <w:ilvl w:val="2"/>
          <w:numId w:val="9"/>
        </w:numPr>
        <w:pBdr>
          <w:top w:val="nil"/>
          <w:left w:val="nil"/>
          <w:bottom w:val="nil"/>
          <w:right w:val="nil"/>
          <w:between w:val="nil"/>
        </w:pBdr>
        <w:rPr>
          <w:rFonts w:ascii="Arial" w:hAnsi="Arial" w:cs="Arial"/>
          <w:color w:val="000000"/>
        </w:rPr>
      </w:pPr>
      <w:r w:rsidRPr="00282914">
        <w:rPr>
          <w:rFonts w:ascii="Arial" w:hAnsi="Arial" w:cs="Arial"/>
          <w:color w:val="000000"/>
        </w:rPr>
        <w:t>Eligibility for Refund</w:t>
      </w:r>
    </w:p>
    <w:p w14:paraId="58A207DE" w14:textId="77777777" w:rsidR="00BF641F" w:rsidRPr="00282914" w:rsidRDefault="00841DF2">
      <w:pPr>
        <w:numPr>
          <w:ilvl w:val="2"/>
          <w:numId w:val="9"/>
        </w:numPr>
        <w:pBdr>
          <w:top w:val="nil"/>
          <w:left w:val="nil"/>
          <w:bottom w:val="nil"/>
          <w:right w:val="nil"/>
          <w:between w:val="nil"/>
        </w:pBdr>
        <w:rPr>
          <w:rFonts w:ascii="Arial" w:hAnsi="Arial" w:cs="Arial"/>
          <w:color w:val="000000"/>
        </w:rPr>
      </w:pPr>
      <w:r w:rsidRPr="00282914">
        <w:rPr>
          <w:rFonts w:ascii="Arial" w:hAnsi="Arial" w:cs="Arial"/>
          <w:color w:val="000000"/>
        </w:rPr>
        <w:t>Where a student is eligible for a refund of tuition fees according to the policy on eligibility for refund, the fees paid will be refunded, less the refund processing fee as per the relevant schedule, on application. The refund will be apportioned to the sponsor in respect of fees paid by the sponsor and/or to the student in respect of fees paid by the student.</w:t>
      </w:r>
    </w:p>
    <w:p w14:paraId="3589D7AC" w14:textId="77777777" w:rsidR="006C072D" w:rsidRPr="00282914" w:rsidRDefault="006C072D" w:rsidP="006C072D">
      <w:pPr>
        <w:pBdr>
          <w:top w:val="nil"/>
          <w:left w:val="nil"/>
          <w:bottom w:val="nil"/>
          <w:right w:val="nil"/>
          <w:between w:val="nil"/>
        </w:pBdr>
        <w:ind w:left="1224"/>
        <w:rPr>
          <w:rFonts w:ascii="Arial" w:hAnsi="Arial" w:cs="Arial"/>
          <w:color w:val="000000"/>
        </w:rPr>
      </w:pPr>
    </w:p>
    <w:p w14:paraId="5B14AD62" w14:textId="4DA028AB" w:rsidR="00BF641F" w:rsidRPr="00DE138D" w:rsidRDefault="00401ADD" w:rsidP="00401ADD">
      <w:pPr>
        <w:pBdr>
          <w:top w:val="nil"/>
          <w:left w:val="nil"/>
          <w:bottom w:val="nil"/>
          <w:right w:val="nil"/>
          <w:between w:val="nil"/>
        </w:pBdr>
        <w:ind w:left="792"/>
        <w:rPr>
          <w:rFonts w:ascii="Arial" w:hAnsi="Arial" w:cs="Arial"/>
          <w:b/>
          <w:color w:val="000000"/>
        </w:rPr>
      </w:pPr>
      <w:r w:rsidRPr="00DE138D">
        <w:rPr>
          <w:rFonts w:ascii="Arial" w:hAnsi="Arial" w:cs="Arial"/>
          <w:b/>
          <w:color w:val="000000"/>
        </w:rPr>
        <w:t xml:space="preserve">7.5 </w:t>
      </w:r>
      <w:r w:rsidR="00841DF2" w:rsidRPr="00DE138D">
        <w:rPr>
          <w:rFonts w:ascii="Arial" w:hAnsi="Arial" w:cs="Arial"/>
          <w:b/>
          <w:color w:val="000000"/>
        </w:rPr>
        <w:t>Scholarships</w:t>
      </w:r>
    </w:p>
    <w:p w14:paraId="434C6B5B" w14:textId="77777777" w:rsidR="00BF641F" w:rsidRPr="00DE138D" w:rsidRDefault="00BF641F">
      <w:pPr>
        <w:rPr>
          <w:rFonts w:ascii="Arial" w:hAnsi="Arial" w:cs="Arial"/>
          <w:b/>
        </w:rPr>
      </w:pPr>
    </w:p>
    <w:p w14:paraId="65BF6B55" w14:textId="77777777" w:rsidR="00BF641F" w:rsidRPr="00DE138D" w:rsidRDefault="00841DF2">
      <w:pPr>
        <w:numPr>
          <w:ilvl w:val="2"/>
          <w:numId w:val="9"/>
        </w:numPr>
        <w:pBdr>
          <w:top w:val="nil"/>
          <w:left w:val="nil"/>
          <w:bottom w:val="nil"/>
          <w:right w:val="nil"/>
          <w:between w:val="nil"/>
        </w:pBdr>
        <w:rPr>
          <w:rFonts w:ascii="Arial" w:hAnsi="Arial" w:cs="Arial"/>
          <w:color w:val="000000"/>
        </w:rPr>
      </w:pPr>
      <w:r w:rsidRPr="00DE138D">
        <w:rPr>
          <w:rFonts w:ascii="Arial" w:hAnsi="Arial" w:cs="Arial"/>
          <w:color w:val="000000"/>
        </w:rPr>
        <w:t>Where a student is awarded a scholarship, which includes the payment of all or part of the student’s tuition fees, the implementation of the payment of tuition fees will be conducted as a sponsorship agreement in accordance with this section.</w:t>
      </w:r>
    </w:p>
    <w:p w14:paraId="7B857D95" w14:textId="039F1BD2" w:rsidR="00BF641F" w:rsidRPr="00DE138D" w:rsidRDefault="00841DF2">
      <w:pPr>
        <w:numPr>
          <w:ilvl w:val="2"/>
          <w:numId w:val="9"/>
        </w:numPr>
        <w:pBdr>
          <w:top w:val="nil"/>
          <w:left w:val="nil"/>
          <w:bottom w:val="nil"/>
          <w:right w:val="nil"/>
          <w:between w:val="nil"/>
        </w:pBdr>
        <w:rPr>
          <w:rFonts w:ascii="Arial" w:hAnsi="Arial" w:cs="Arial"/>
          <w:color w:val="000000"/>
        </w:rPr>
      </w:pPr>
      <w:r w:rsidRPr="00DE138D">
        <w:rPr>
          <w:rFonts w:ascii="Arial" w:hAnsi="Arial" w:cs="Arial"/>
          <w:color w:val="000000"/>
        </w:rPr>
        <w:t xml:space="preserve">Where the donor of the scholarship is external to the </w:t>
      </w:r>
      <w:r w:rsidR="00734D37" w:rsidRPr="00DE138D">
        <w:rPr>
          <w:rFonts w:ascii="Arial" w:hAnsi="Arial" w:cs="Arial"/>
          <w:b/>
          <w:color w:val="000000"/>
        </w:rPr>
        <w:t>YES College</w:t>
      </w:r>
      <w:r w:rsidRPr="00DE138D">
        <w:rPr>
          <w:rFonts w:ascii="Arial" w:hAnsi="Arial" w:cs="Arial"/>
          <w:color w:val="000000"/>
        </w:rPr>
        <w:t>, the donor will be recorded as the sponsor of the student and the details of the donor’s scholarship agreement will form the basis of the sponsor agreement.</w:t>
      </w:r>
    </w:p>
    <w:p w14:paraId="4B2FB7F0" w14:textId="77777777" w:rsidR="00BF641F" w:rsidRPr="00DE138D" w:rsidRDefault="00BF641F">
      <w:pPr>
        <w:rPr>
          <w:rFonts w:ascii="Arial" w:hAnsi="Arial" w:cs="Arial"/>
        </w:rPr>
      </w:pPr>
    </w:p>
    <w:p w14:paraId="00B040F1" w14:textId="77777777" w:rsidR="00BF641F" w:rsidRPr="00DE138D" w:rsidRDefault="00841DF2">
      <w:pPr>
        <w:numPr>
          <w:ilvl w:val="0"/>
          <w:numId w:val="9"/>
        </w:numPr>
        <w:pBdr>
          <w:top w:val="nil"/>
          <w:left w:val="nil"/>
          <w:bottom w:val="nil"/>
          <w:right w:val="nil"/>
          <w:between w:val="nil"/>
        </w:pBdr>
        <w:rPr>
          <w:rFonts w:ascii="Arial" w:hAnsi="Arial" w:cs="Arial"/>
          <w:b/>
          <w:color w:val="000000"/>
        </w:rPr>
      </w:pPr>
      <w:r w:rsidRPr="00DE138D">
        <w:rPr>
          <w:rFonts w:ascii="Arial" w:hAnsi="Arial" w:cs="Arial"/>
          <w:b/>
          <w:color w:val="000000"/>
        </w:rPr>
        <w:t>Payment Plans</w:t>
      </w:r>
    </w:p>
    <w:p w14:paraId="04B80D5C" w14:textId="77777777" w:rsidR="00BF641F" w:rsidRPr="00DE138D" w:rsidRDefault="00BF641F">
      <w:pPr>
        <w:rPr>
          <w:rFonts w:ascii="Arial" w:hAnsi="Arial" w:cs="Arial"/>
          <w:b/>
        </w:rPr>
      </w:pPr>
    </w:p>
    <w:p w14:paraId="415395C9" w14:textId="77777777" w:rsidR="00E60801" w:rsidRPr="00DE138D" w:rsidRDefault="00841DF2" w:rsidP="00E60801">
      <w:pPr>
        <w:pStyle w:val="ListParagraph"/>
        <w:numPr>
          <w:ilvl w:val="1"/>
          <w:numId w:val="12"/>
        </w:numPr>
        <w:pBdr>
          <w:top w:val="nil"/>
          <w:left w:val="nil"/>
          <w:bottom w:val="nil"/>
          <w:right w:val="nil"/>
          <w:between w:val="nil"/>
        </w:pBdr>
        <w:rPr>
          <w:rFonts w:ascii="Arial" w:hAnsi="Arial" w:cs="Arial"/>
          <w:color w:val="000000"/>
        </w:rPr>
      </w:pPr>
      <w:r w:rsidRPr="00DE138D">
        <w:rPr>
          <w:rFonts w:ascii="Arial" w:hAnsi="Arial" w:cs="Arial"/>
          <w:color w:val="000000"/>
        </w:rPr>
        <w:t>Students who can demonstrate genuine financial hardship may be permitted to pay certain fees and charges over a period of time in the form of a payment plan.</w:t>
      </w:r>
    </w:p>
    <w:p w14:paraId="14BBC3FA" w14:textId="77777777" w:rsidR="00E60801" w:rsidRPr="00DE138D" w:rsidRDefault="00841DF2" w:rsidP="00E60801">
      <w:pPr>
        <w:pStyle w:val="ListParagraph"/>
        <w:numPr>
          <w:ilvl w:val="1"/>
          <w:numId w:val="12"/>
        </w:numPr>
        <w:pBdr>
          <w:top w:val="nil"/>
          <w:left w:val="nil"/>
          <w:bottom w:val="nil"/>
          <w:right w:val="nil"/>
          <w:between w:val="nil"/>
        </w:pBdr>
        <w:rPr>
          <w:rFonts w:ascii="Arial" w:hAnsi="Arial" w:cs="Arial"/>
          <w:color w:val="000000"/>
        </w:rPr>
      </w:pPr>
      <w:r w:rsidRPr="00DE138D">
        <w:rPr>
          <w:rFonts w:ascii="Arial" w:hAnsi="Arial" w:cs="Arial"/>
          <w:color w:val="000000"/>
        </w:rPr>
        <w:t>The payment plan facility is available in respect of Tuition fees.</w:t>
      </w:r>
    </w:p>
    <w:p w14:paraId="6D6217DA" w14:textId="77777777" w:rsidR="00E60801" w:rsidRPr="00DE138D" w:rsidRDefault="00841DF2" w:rsidP="00E60801">
      <w:pPr>
        <w:pStyle w:val="ListParagraph"/>
        <w:numPr>
          <w:ilvl w:val="1"/>
          <w:numId w:val="12"/>
        </w:numPr>
        <w:pBdr>
          <w:top w:val="nil"/>
          <w:left w:val="nil"/>
          <w:bottom w:val="nil"/>
          <w:right w:val="nil"/>
          <w:between w:val="nil"/>
        </w:pBdr>
        <w:rPr>
          <w:rFonts w:ascii="Arial" w:hAnsi="Arial" w:cs="Arial"/>
          <w:color w:val="000000"/>
        </w:rPr>
      </w:pPr>
      <w:r w:rsidRPr="00DE138D">
        <w:rPr>
          <w:rFonts w:ascii="Arial" w:hAnsi="Arial" w:cs="Arial"/>
          <w:color w:val="000000"/>
        </w:rPr>
        <w:t xml:space="preserve">A Payment Plan is not available in respect of penalty charges, and for, Overseas Student Health Cover (OSHC), printing or other services. </w:t>
      </w:r>
    </w:p>
    <w:p w14:paraId="295E5AF5" w14:textId="6739E62D" w:rsidR="00BF641F" w:rsidRPr="006F504B" w:rsidRDefault="00841DF2" w:rsidP="00E60801">
      <w:pPr>
        <w:pStyle w:val="ListParagraph"/>
        <w:numPr>
          <w:ilvl w:val="1"/>
          <w:numId w:val="12"/>
        </w:numPr>
        <w:pBdr>
          <w:top w:val="nil"/>
          <w:left w:val="nil"/>
          <w:bottom w:val="nil"/>
          <w:right w:val="nil"/>
          <w:between w:val="nil"/>
        </w:pBdr>
        <w:rPr>
          <w:rFonts w:ascii="Arial" w:hAnsi="Arial" w:cs="Arial"/>
          <w:color w:val="000000"/>
        </w:rPr>
      </w:pPr>
      <w:r w:rsidRPr="00DE138D">
        <w:rPr>
          <w:rFonts w:ascii="Arial" w:hAnsi="Arial" w:cs="Arial"/>
          <w:color w:val="000000"/>
        </w:rPr>
        <w:t xml:space="preserve">The payment plan is determined on a </w:t>
      </w:r>
      <w:r w:rsidRPr="006F504B">
        <w:rPr>
          <w:rFonts w:ascii="Arial" w:hAnsi="Arial" w:cs="Arial"/>
          <w:color w:val="000000"/>
        </w:rPr>
        <w:t>case by case basis and should be approved by the Finance Department.</w:t>
      </w:r>
    </w:p>
    <w:p w14:paraId="23D42C5E" w14:textId="77777777" w:rsidR="00BF641F" w:rsidRPr="006F504B" w:rsidRDefault="00BF641F">
      <w:pPr>
        <w:rPr>
          <w:rFonts w:ascii="Arial" w:hAnsi="Arial" w:cs="Arial"/>
        </w:rPr>
      </w:pPr>
    </w:p>
    <w:p w14:paraId="1DB6D0F1" w14:textId="77777777" w:rsidR="00BF641F" w:rsidRPr="006F504B" w:rsidRDefault="00841DF2">
      <w:pPr>
        <w:numPr>
          <w:ilvl w:val="0"/>
          <w:numId w:val="9"/>
        </w:numPr>
        <w:pBdr>
          <w:top w:val="nil"/>
          <w:left w:val="nil"/>
          <w:bottom w:val="nil"/>
          <w:right w:val="nil"/>
          <w:between w:val="nil"/>
        </w:pBdr>
        <w:rPr>
          <w:rFonts w:ascii="Arial" w:hAnsi="Arial" w:cs="Arial"/>
          <w:b/>
          <w:color w:val="000000"/>
        </w:rPr>
      </w:pPr>
      <w:r w:rsidRPr="006F504B">
        <w:rPr>
          <w:rFonts w:ascii="Arial" w:hAnsi="Arial" w:cs="Arial"/>
          <w:b/>
          <w:color w:val="000000"/>
        </w:rPr>
        <w:t>Administrative procedures</w:t>
      </w:r>
    </w:p>
    <w:p w14:paraId="38254CFD" w14:textId="6F6271AC" w:rsidR="00BF641F" w:rsidRPr="006F504B" w:rsidRDefault="00841DF2" w:rsidP="00E60801">
      <w:pPr>
        <w:rPr>
          <w:rFonts w:ascii="Arial" w:hAnsi="Arial" w:cs="Arial"/>
          <w:b/>
          <w:color w:val="000000"/>
        </w:rPr>
      </w:pPr>
      <w:r w:rsidRPr="006F504B">
        <w:rPr>
          <w:rFonts w:ascii="Arial" w:hAnsi="Arial" w:cs="Arial"/>
          <w:color w:val="000000"/>
        </w:rPr>
        <w:t xml:space="preserve">This policy and related documentation </w:t>
      </w:r>
      <w:proofErr w:type="gramStart"/>
      <w:r w:rsidRPr="006F504B">
        <w:rPr>
          <w:rFonts w:ascii="Arial" w:hAnsi="Arial" w:cs="Arial"/>
          <w:color w:val="000000"/>
        </w:rPr>
        <w:t>is</w:t>
      </w:r>
      <w:proofErr w:type="gramEnd"/>
      <w:r w:rsidRPr="006F504B">
        <w:rPr>
          <w:rFonts w:ascii="Arial" w:hAnsi="Arial" w:cs="Arial"/>
          <w:color w:val="000000"/>
        </w:rPr>
        <w:t xml:space="preserve"> accessible through the </w:t>
      </w:r>
      <w:r w:rsidR="00507426" w:rsidRPr="006F504B">
        <w:rPr>
          <w:rFonts w:ascii="Arial" w:hAnsi="Arial" w:cs="Arial"/>
          <w:b/>
          <w:color w:val="000000"/>
        </w:rPr>
        <w:t>YES College</w:t>
      </w:r>
      <w:r w:rsidRPr="006F504B">
        <w:rPr>
          <w:rFonts w:ascii="Arial" w:hAnsi="Arial" w:cs="Arial"/>
          <w:color w:val="000000"/>
        </w:rPr>
        <w:t xml:space="preserve"> website at: </w:t>
      </w:r>
      <w:hyperlink r:id="rId10" w:history="1">
        <w:r w:rsidR="00E60801" w:rsidRPr="006F504B">
          <w:rPr>
            <w:rStyle w:val="Hyperlink"/>
            <w:rFonts w:ascii="Arial" w:hAnsi="Arial" w:cs="Arial"/>
            <w:b/>
          </w:rPr>
          <w:t>http://www.yescollege.com.au</w:t>
        </w:r>
      </w:hyperlink>
    </w:p>
    <w:p w14:paraId="464FC76A" w14:textId="77777777" w:rsidR="00E60801" w:rsidRPr="006F504B" w:rsidRDefault="00841DF2" w:rsidP="00E60801">
      <w:pPr>
        <w:pStyle w:val="ListParagraph"/>
        <w:numPr>
          <w:ilvl w:val="1"/>
          <w:numId w:val="13"/>
        </w:numPr>
        <w:pBdr>
          <w:top w:val="nil"/>
          <w:left w:val="nil"/>
          <w:bottom w:val="nil"/>
          <w:right w:val="nil"/>
          <w:between w:val="nil"/>
        </w:pBdr>
        <w:rPr>
          <w:rFonts w:ascii="Arial" w:hAnsi="Arial" w:cs="Arial"/>
          <w:color w:val="000000"/>
        </w:rPr>
      </w:pPr>
      <w:bookmarkStart w:id="0" w:name="_gjdgxs" w:colFirst="0" w:colLast="0"/>
      <w:bookmarkEnd w:id="0"/>
      <w:r w:rsidRPr="006F504B">
        <w:rPr>
          <w:rFonts w:ascii="Arial" w:hAnsi="Arial" w:cs="Arial"/>
          <w:color w:val="000000"/>
        </w:rPr>
        <w:t>Any recommendations for process improvement or policy change arising will be forwarded to the Senior Management Group for recording and consideration.</w:t>
      </w:r>
    </w:p>
    <w:p w14:paraId="58EE0F0A" w14:textId="7DA1FAC1" w:rsidR="00BF641F" w:rsidRPr="00296D34" w:rsidRDefault="00841DF2" w:rsidP="00E60801">
      <w:pPr>
        <w:pStyle w:val="ListParagraph"/>
        <w:numPr>
          <w:ilvl w:val="1"/>
          <w:numId w:val="13"/>
        </w:numPr>
        <w:pBdr>
          <w:top w:val="nil"/>
          <w:left w:val="nil"/>
          <w:bottom w:val="nil"/>
          <w:right w:val="nil"/>
          <w:between w:val="nil"/>
        </w:pBdr>
        <w:rPr>
          <w:rFonts w:ascii="Arial" w:hAnsi="Arial" w:cs="Arial"/>
          <w:color w:val="000000"/>
        </w:rPr>
      </w:pPr>
      <w:r w:rsidRPr="006F504B">
        <w:rPr>
          <w:rFonts w:ascii="Arial" w:hAnsi="Arial" w:cs="Arial"/>
          <w:color w:val="000000"/>
        </w:rPr>
        <w:t xml:space="preserve">This policy and related procedures will be communicated to staff via email and ongoing staff information sessions. New staff will receive policy information during the induction process where it </w:t>
      </w:r>
      <w:r w:rsidRPr="00296D34">
        <w:rPr>
          <w:rFonts w:ascii="Arial" w:hAnsi="Arial" w:cs="Arial"/>
          <w:color w:val="000000"/>
        </w:rPr>
        <w:t>relates to their position.</w:t>
      </w:r>
    </w:p>
    <w:p w14:paraId="48279985" w14:textId="77777777" w:rsidR="00BF641F" w:rsidRPr="00296D34" w:rsidRDefault="00BF641F">
      <w:pPr>
        <w:pBdr>
          <w:top w:val="nil"/>
          <w:left w:val="nil"/>
          <w:bottom w:val="nil"/>
          <w:right w:val="nil"/>
          <w:between w:val="nil"/>
        </w:pBdr>
        <w:rPr>
          <w:rFonts w:ascii="Arial" w:hAnsi="Arial" w:cs="Arial"/>
        </w:rPr>
      </w:pPr>
    </w:p>
    <w:p w14:paraId="32396F97" w14:textId="77777777" w:rsidR="00BF641F" w:rsidRPr="00296D34" w:rsidRDefault="00BF641F">
      <w:pPr>
        <w:pBdr>
          <w:top w:val="nil"/>
          <w:left w:val="nil"/>
          <w:bottom w:val="nil"/>
          <w:right w:val="nil"/>
          <w:between w:val="nil"/>
        </w:pBdr>
        <w:rPr>
          <w:rFonts w:ascii="Arial" w:hAnsi="Arial" w:cs="Arial"/>
          <w:b/>
        </w:rPr>
      </w:pPr>
    </w:p>
    <w:p w14:paraId="607AB963" w14:textId="77777777" w:rsidR="00BF641F" w:rsidRPr="00296D34" w:rsidRDefault="00841DF2">
      <w:pPr>
        <w:spacing w:after="150"/>
        <w:ind w:left="180" w:right="150" w:hanging="270"/>
        <w:rPr>
          <w:rFonts w:ascii="Arial" w:hAnsi="Arial" w:cs="Arial"/>
          <w:b/>
        </w:rPr>
      </w:pPr>
      <w:bookmarkStart w:id="1" w:name="_xj75kofe27ko" w:colFirst="0" w:colLast="0"/>
      <w:bookmarkEnd w:id="1"/>
      <w:r w:rsidRPr="00296D34">
        <w:rPr>
          <w:rFonts w:ascii="Arial" w:hAnsi="Arial" w:cs="Arial"/>
          <w:b/>
        </w:rPr>
        <w:t xml:space="preserve">Reference: </w:t>
      </w:r>
    </w:p>
    <w:p w14:paraId="5F26FA62" w14:textId="77777777" w:rsidR="00BF641F" w:rsidRPr="00296D34" w:rsidRDefault="00841DF2">
      <w:pPr>
        <w:spacing w:after="150"/>
        <w:ind w:left="180" w:right="150" w:hanging="270"/>
        <w:rPr>
          <w:rFonts w:ascii="Arial" w:hAnsi="Arial" w:cs="Arial"/>
        </w:rPr>
      </w:pPr>
      <w:bookmarkStart w:id="2" w:name="_bblc1jh2t1s6" w:colFirst="0" w:colLast="0"/>
      <w:bookmarkEnd w:id="2"/>
      <w:r w:rsidRPr="00296D34">
        <w:rPr>
          <w:rFonts w:ascii="Arial" w:hAnsi="Arial" w:cs="Arial"/>
        </w:rPr>
        <w:t>This policy/procedure supports:</w:t>
      </w:r>
    </w:p>
    <w:p w14:paraId="75605F42" w14:textId="15706F54" w:rsidR="00BF641F" w:rsidRPr="00296D34" w:rsidRDefault="00841DF2" w:rsidP="00296D34">
      <w:pPr>
        <w:pStyle w:val="ListParagraph"/>
        <w:numPr>
          <w:ilvl w:val="0"/>
          <w:numId w:val="17"/>
        </w:numPr>
        <w:spacing w:after="150"/>
        <w:ind w:right="150"/>
        <w:rPr>
          <w:rFonts w:ascii="Arial" w:hAnsi="Arial" w:cs="Arial"/>
        </w:rPr>
      </w:pPr>
      <w:r w:rsidRPr="00296D34">
        <w:rPr>
          <w:rFonts w:ascii="Arial" w:hAnsi="Arial" w:cs="Arial"/>
        </w:rPr>
        <w:t>Education Services for Overseas Students Act (2000), National Code of Practice for Providers of Education and Training to Overseas Students 2018, Standard 2: Recruitment of an overseas student; Standard 3: Formalisation of enrolment and written agreements.</w:t>
      </w:r>
    </w:p>
    <w:p w14:paraId="3AD92705" w14:textId="77777777" w:rsidR="00BF641F" w:rsidRPr="00296D34" w:rsidRDefault="00BF641F">
      <w:pPr>
        <w:pBdr>
          <w:top w:val="nil"/>
          <w:left w:val="nil"/>
          <w:bottom w:val="nil"/>
          <w:right w:val="nil"/>
          <w:between w:val="nil"/>
        </w:pBdr>
        <w:rPr>
          <w:rFonts w:ascii="Arial" w:hAnsi="Arial" w:cs="Arial"/>
          <w:b/>
        </w:rPr>
      </w:pPr>
    </w:p>
    <w:p w14:paraId="37BABEA9" w14:textId="77777777" w:rsidR="00BF641F" w:rsidRPr="00296D34" w:rsidRDefault="00841DF2" w:rsidP="00507426">
      <w:pPr>
        <w:pBdr>
          <w:top w:val="nil"/>
          <w:left w:val="nil"/>
          <w:bottom w:val="nil"/>
          <w:right w:val="nil"/>
          <w:between w:val="nil"/>
        </w:pBdr>
        <w:outlineLvl w:val="0"/>
        <w:rPr>
          <w:rFonts w:ascii="Arial" w:hAnsi="Arial" w:cs="Arial"/>
          <w:b/>
        </w:rPr>
      </w:pPr>
      <w:r w:rsidRPr="00296D34">
        <w:rPr>
          <w:rFonts w:ascii="Arial" w:hAnsi="Arial" w:cs="Arial"/>
          <w:b/>
        </w:rPr>
        <w:t>Documents/Forms:</w:t>
      </w:r>
    </w:p>
    <w:p w14:paraId="12313D0D" w14:textId="77777777" w:rsidR="00BF641F" w:rsidRPr="00296D34" w:rsidRDefault="00BF641F">
      <w:pPr>
        <w:pBdr>
          <w:top w:val="nil"/>
          <w:left w:val="nil"/>
          <w:bottom w:val="nil"/>
          <w:right w:val="nil"/>
          <w:between w:val="nil"/>
        </w:pBdr>
        <w:rPr>
          <w:rFonts w:ascii="Arial" w:hAnsi="Arial" w:cs="Arial"/>
        </w:rPr>
      </w:pPr>
    </w:p>
    <w:p w14:paraId="05FFE588" w14:textId="178F8108" w:rsidR="00BF641F" w:rsidRPr="00296D34" w:rsidRDefault="00841DF2" w:rsidP="00AA719A">
      <w:pPr>
        <w:numPr>
          <w:ilvl w:val="0"/>
          <w:numId w:val="18"/>
        </w:numPr>
        <w:pBdr>
          <w:top w:val="nil"/>
          <w:left w:val="nil"/>
          <w:bottom w:val="nil"/>
          <w:right w:val="nil"/>
          <w:between w:val="nil"/>
        </w:pBdr>
        <w:rPr>
          <w:rFonts w:ascii="Arial" w:hAnsi="Arial" w:cs="Arial"/>
        </w:rPr>
      </w:pPr>
      <w:r w:rsidRPr="00296D34">
        <w:rPr>
          <w:rFonts w:ascii="Arial" w:hAnsi="Arial" w:cs="Arial"/>
        </w:rPr>
        <w:t xml:space="preserve">Application for Refund </w:t>
      </w:r>
      <w:r w:rsidR="00296D34" w:rsidRPr="00296D34">
        <w:rPr>
          <w:rFonts w:ascii="Arial" w:hAnsi="Arial" w:cs="Arial"/>
        </w:rPr>
        <w:t>Form</w:t>
      </w:r>
    </w:p>
    <w:p w14:paraId="7E1CA321" w14:textId="77777777" w:rsidR="00AA719A" w:rsidRDefault="00296D34" w:rsidP="00AA719A">
      <w:pPr>
        <w:numPr>
          <w:ilvl w:val="0"/>
          <w:numId w:val="18"/>
        </w:numPr>
        <w:pBdr>
          <w:top w:val="nil"/>
          <w:left w:val="nil"/>
          <w:bottom w:val="nil"/>
          <w:right w:val="nil"/>
          <w:between w:val="nil"/>
        </w:pBdr>
        <w:rPr>
          <w:rFonts w:ascii="Arial" w:hAnsi="Arial" w:cs="Arial"/>
        </w:rPr>
      </w:pPr>
      <w:r w:rsidRPr="00296D34">
        <w:rPr>
          <w:rFonts w:ascii="Arial" w:hAnsi="Arial" w:cs="Arial"/>
        </w:rPr>
        <w:t>Offer Letter and Enrolment Acceptance Agreement</w:t>
      </w:r>
    </w:p>
    <w:p w14:paraId="71A4B04B" w14:textId="5EC67252" w:rsidR="00BF641F" w:rsidRDefault="00AA719A" w:rsidP="00AA719A">
      <w:pPr>
        <w:numPr>
          <w:ilvl w:val="0"/>
          <w:numId w:val="18"/>
        </w:numPr>
        <w:pBdr>
          <w:top w:val="nil"/>
          <w:left w:val="nil"/>
          <w:bottom w:val="nil"/>
          <w:right w:val="nil"/>
          <w:between w:val="nil"/>
        </w:pBdr>
        <w:rPr>
          <w:rFonts w:ascii="Arial" w:hAnsi="Arial" w:cs="Arial"/>
        </w:rPr>
      </w:pPr>
      <w:r w:rsidRPr="00AA719A">
        <w:rPr>
          <w:rFonts w:ascii="Arial" w:hAnsi="Arial" w:cs="Arial"/>
        </w:rPr>
        <w:t>Application to Defer or Suspend Enrolment</w:t>
      </w:r>
    </w:p>
    <w:p w14:paraId="5FDF53FA" w14:textId="682CA168" w:rsidR="00AA719A" w:rsidRPr="00AA719A" w:rsidRDefault="00AA719A" w:rsidP="00AA719A">
      <w:pPr>
        <w:numPr>
          <w:ilvl w:val="0"/>
          <w:numId w:val="18"/>
        </w:numPr>
        <w:pBdr>
          <w:top w:val="nil"/>
          <w:left w:val="nil"/>
          <w:bottom w:val="nil"/>
          <w:right w:val="nil"/>
          <w:between w:val="nil"/>
        </w:pBdr>
        <w:rPr>
          <w:rFonts w:ascii="Arial" w:hAnsi="Arial" w:cs="Arial"/>
        </w:rPr>
      </w:pPr>
      <w:r w:rsidRPr="00AA719A">
        <w:rPr>
          <w:rFonts w:ascii="Arial" w:hAnsi="Arial" w:cs="Arial"/>
        </w:rPr>
        <w:t>SMD Application to Withdraw</w:t>
      </w:r>
    </w:p>
    <w:p w14:paraId="560C1D56" w14:textId="77777777" w:rsidR="00BF641F" w:rsidRPr="00F60A9E" w:rsidRDefault="00BF641F">
      <w:pPr>
        <w:pBdr>
          <w:top w:val="nil"/>
          <w:left w:val="nil"/>
          <w:bottom w:val="nil"/>
          <w:right w:val="nil"/>
          <w:between w:val="nil"/>
        </w:pBdr>
        <w:rPr>
          <w:rFonts w:ascii="Arial" w:hAnsi="Arial" w:cs="Arial"/>
          <w:highlight w:val="yellow"/>
        </w:rPr>
      </w:pPr>
    </w:p>
    <w:p w14:paraId="29CE6242" w14:textId="77777777" w:rsidR="00BF641F" w:rsidRPr="00AA719A" w:rsidRDefault="00BF641F">
      <w:pPr>
        <w:spacing w:after="150"/>
        <w:ind w:left="180" w:right="150" w:hanging="270"/>
        <w:rPr>
          <w:rFonts w:ascii="Arial" w:eastAsia="Arial" w:hAnsi="Arial" w:cs="Arial"/>
          <w:b/>
        </w:rPr>
      </w:pPr>
      <w:bookmarkStart w:id="3" w:name="_30h8nqowig22" w:colFirst="0" w:colLast="0"/>
      <w:bookmarkEnd w:id="3"/>
    </w:p>
    <w:p w14:paraId="6D9C34AC" w14:textId="77777777" w:rsidR="00BF641F" w:rsidRPr="00AA719A" w:rsidRDefault="00841DF2" w:rsidP="00507426">
      <w:pPr>
        <w:spacing w:after="120"/>
        <w:outlineLvl w:val="0"/>
        <w:rPr>
          <w:rFonts w:ascii="Arial" w:eastAsia="Arial" w:hAnsi="Arial" w:cs="Arial"/>
          <w:b/>
        </w:rPr>
      </w:pPr>
      <w:r w:rsidRPr="00AA719A">
        <w:rPr>
          <w:rFonts w:ascii="Arial" w:eastAsia="Arial" w:hAnsi="Arial" w:cs="Arial"/>
          <w:b/>
        </w:rPr>
        <w:t>Revision History</w:t>
      </w:r>
    </w:p>
    <w:tbl>
      <w:tblPr>
        <w:tblStyle w:val="a1"/>
        <w:tblW w:w="91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1"/>
        <w:gridCol w:w="2350"/>
        <w:gridCol w:w="4554"/>
      </w:tblGrid>
      <w:tr w:rsidR="00BF641F" w:rsidRPr="00AA719A" w14:paraId="4888F129" w14:textId="77777777">
        <w:trPr>
          <w:trHeight w:val="420"/>
        </w:trPr>
        <w:tc>
          <w:tcPr>
            <w:tcW w:w="2231" w:type="dxa"/>
            <w:shd w:val="clear" w:color="auto" w:fill="C6D9F1"/>
            <w:vAlign w:val="center"/>
          </w:tcPr>
          <w:p w14:paraId="1C9D9B41" w14:textId="77777777" w:rsidR="00BF641F" w:rsidRPr="00AA719A" w:rsidRDefault="00841DF2">
            <w:pPr>
              <w:rPr>
                <w:rFonts w:ascii="Arial" w:eastAsia="Arial" w:hAnsi="Arial" w:cs="Arial"/>
                <w:b/>
              </w:rPr>
            </w:pPr>
            <w:r w:rsidRPr="00AA719A">
              <w:rPr>
                <w:rFonts w:ascii="Arial" w:eastAsia="Arial" w:hAnsi="Arial" w:cs="Arial"/>
                <w:b/>
              </w:rPr>
              <w:t>Version</w:t>
            </w:r>
          </w:p>
        </w:tc>
        <w:tc>
          <w:tcPr>
            <w:tcW w:w="2350" w:type="dxa"/>
            <w:shd w:val="clear" w:color="auto" w:fill="C6D9F1"/>
            <w:vAlign w:val="center"/>
          </w:tcPr>
          <w:p w14:paraId="6559CE53" w14:textId="77777777" w:rsidR="00BF641F" w:rsidRPr="00AA719A" w:rsidRDefault="00841DF2">
            <w:pPr>
              <w:rPr>
                <w:rFonts w:ascii="Arial" w:eastAsia="Arial" w:hAnsi="Arial" w:cs="Arial"/>
                <w:b/>
              </w:rPr>
            </w:pPr>
            <w:r w:rsidRPr="00AA719A">
              <w:rPr>
                <w:rFonts w:ascii="Arial" w:eastAsia="Arial" w:hAnsi="Arial" w:cs="Arial"/>
                <w:b/>
              </w:rPr>
              <w:t>Date</w:t>
            </w:r>
          </w:p>
        </w:tc>
        <w:tc>
          <w:tcPr>
            <w:tcW w:w="4554" w:type="dxa"/>
            <w:shd w:val="clear" w:color="auto" w:fill="C6D9F1"/>
            <w:vAlign w:val="center"/>
          </w:tcPr>
          <w:p w14:paraId="414D2B75" w14:textId="77777777" w:rsidR="00BF641F" w:rsidRPr="00AA719A" w:rsidRDefault="00841DF2">
            <w:pPr>
              <w:rPr>
                <w:rFonts w:ascii="Arial" w:eastAsia="Arial" w:hAnsi="Arial" w:cs="Arial"/>
                <w:b/>
              </w:rPr>
            </w:pPr>
            <w:r w:rsidRPr="00AA719A">
              <w:rPr>
                <w:rFonts w:ascii="Arial" w:eastAsia="Arial" w:hAnsi="Arial" w:cs="Arial"/>
                <w:b/>
              </w:rPr>
              <w:t>Revision Description</w:t>
            </w:r>
          </w:p>
        </w:tc>
      </w:tr>
      <w:tr w:rsidR="00BF641F" w:rsidRPr="009B4332" w14:paraId="770317D6" w14:textId="77777777">
        <w:trPr>
          <w:trHeight w:val="420"/>
        </w:trPr>
        <w:tc>
          <w:tcPr>
            <w:tcW w:w="2231" w:type="dxa"/>
            <w:vAlign w:val="center"/>
          </w:tcPr>
          <w:p w14:paraId="48987A93" w14:textId="77777777" w:rsidR="00BF641F" w:rsidRPr="00AA719A" w:rsidRDefault="00841DF2">
            <w:pPr>
              <w:spacing w:before="40" w:after="40"/>
              <w:rPr>
                <w:rFonts w:ascii="Arial" w:eastAsia="Arial" w:hAnsi="Arial" w:cs="Arial"/>
              </w:rPr>
            </w:pPr>
            <w:r w:rsidRPr="00AA719A">
              <w:rPr>
                <w:rFonts w:ascii="Arial" w:eastAsia="Arial" w:hAnsi="Arial" w:cs="Arial"/>
              </w:rPr>
              <w:t>1.0</w:t>
            </w:r>
          </w:p>
        </w:tc>
        <w:tc>
          <w:tcPr>
            <w:tcW w:w="2350" w:type="dxa"/>
            <w:vAlign w:val="center"/>
          </w:tcPr>
          <w:p w14:paraId="1CA33A96" w14:textId="77777777" w:rsidR="00BF641F" w:rsidRPr="00AA719A" w:rsidRDefault="00841DF2">
            <w:pPr>
              <w:spacing w:before="40" w:after="40"/>
              <w:rPr>
                <w:rFonts w:ascii="Arial" w:eastAsia="Arial" w:hAnsi="Arial" w:cs="Arial"/>
              </w:rPr>
            </w:pPr>
            <w:r w:rsidRPr="00AA719A">
              <w:rPr>
                <w:rFonts w:ascii="Arial" w:eastAsia="Arial" w:hAnsi="Arial" w:cs="Arial"/>
              </w:rPr>
              <w:t>30 May 2018</w:t>
            </w:r>
          </w:p>
        </w:tc>
        <w:tc>
          <w:tcPr>
            <w:tcW w:w="4554" w:type="dxa"/>
            <w:vAlign w:val="center"/>
          </w:tcPr>
          <w:p w14:paraId="3D0B5686" w14:textId="77777777" w:rsidR="00BF641F" w:rsidRPr="009B4332" w:rsidRDefault="00841DF2">
            <w:pPr>
              <w:spacing w:before="40" w:after="40"/>
              <w:rPr>
                <w:rFonts w:ascii="Arial" w:eastAsia="Arial" w:hAnsi="Arial" w:cs="Arial"/>
              </w:rPr>
            </w:pPr>
            <w:r w:rsidRPr="00AA719A">
              <w:rPr>
                <w:rFonts w:ascii="Arial" w:eastAsia="Arial" w:hAnsi="Arial" w:cs="Arial"/>
              </w:rPr>
              <w:t>Original</w:t>
            </w:r>
          </w:p>
        </w:tc>
      </w:tr>
    </w:tbl>
    <w:p w14:paraId="4CB65FAF" w14:textId="77777777" w:rsidR="00BF641F" w:rsidRPr="009B4332" w:rsidRDefault="00BF641F">
      <w:pPr>
        <w:rPr>
          <w:rFonts w:ascii="Arial" w:eastAsia="Arial" w:hAnsi="Arial" w:cs="Arial"/>
          <w:b/>
        </w:rPr>
      </w:pPr>
    </w:p>
    <w:p w14:paraId="1319CC39" w14:textId="77777777" w:rsidR="00BF641F" w:rsidRPr="009B4332" w:rsidRDefault="00BF641F">
      <w:pPr>
        <w:pBdr>
          <w:top w:val="nil"/>
          <w:left w:val="nil"/>
          <w:bottom w:val="nil"/>
          <w:right w:val="nil"/>
          <w:between w:val="nil"/>
        </w:pBdr>
        <w:rPr>
          <w:rFonts w:ascii="Arial" w:hAnsi="Arial" w:cs="Arial"/>
        </w:rPr>
      </w:pPr>
      <w:bookmarkStart w:id="4" w:name="_i47mo2u7e3zx" w:colFirst="0" w:colLast="0"/>
      <w:bookmarkEnd w:id="4"/>
    </w:p>
    <w:p w14:paraId="5FBC565C" w14:textId="77777777" w:rsidR="00BF641F" w:rsidRPr="009B4332" w:rsidRDefault="00BF641F">
      <w:pPr>
        <w:ind w:left="1152"/>
        <w:rPr>
          <w:rFonts w:ascii="Arial" w:hAnsi="Arial" w:cs="Arial"/>
        </w:rPr>
      </w:pPr>
    </w:p>
    <w:p w14:paraId="5749F557" w14:textId="77777777" w:rsidR="00BF641F" w:rsidRPr="009B4332" w:rsidRDefault="00BF641F">
      <w:pPr>
        <w:ind w:left="1152"/>
        <w:rPr>
          <w:rFonts w:ascii="Arial" w:hAnsi="Arial" w:cs="Arial"/>
        </w:rPr>
      </w:pPr>
    </w:p>
    <w:p w14:paraId="4B55F65A" w14:textId="77777777" w:rsidR="00BF641F" w:rsidRPr="009B4332" w:rsidRDefault="00BF641F">
      <w:pPr>
        <w:ind w:left="1152"/>
        <w:rPr>
          <w:rFonts w:ascii="Arial" w:hAnsi="Arial" w:cs="Arial"/>
        </w:rPr>
      </w:pPr>
    </w:p>
    <w:p w14:paraId="3BD8BC2D" w14:textId="77777777" w:rsidR="00BF641F" w:rsidRPr="009B4332" w:rsidRDefault="00BF641F">
      <w:pPr>
        <w:ind w:left="1152"/>
        <w:rPr>
          <w:rFonts w:ascii="Arial" w:hAnsi="Arial" w:cs="Arial"/>
        </w:rPr>
      </w:pPr>
    </w:p>
    <w:sectPr w:rsidR="00BF641F" w:rsidRPr="009B4332">
      <w:headerReference w:type="default" r:id="rId11"/>
      <w:footerReference w:type="default" r:id="rId12"/>
      <w:pgSz w:w="11907" w:h="16839"/>
      <w:pgMar w:top="2694" w:right="1440" w:bottom="1440" w:left="1440" w:header="708" w:footer="43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38C4" w14:textId="77777777" w:rsidR="00B92585" w:rsidRDefault="00B92585">
      <w:r>
        <w:separator/>
      </w:r>
    </w:p>
  </w:endnote>
  <w:endnote w:type="continuationSeparator" w:id="0">
    <w:p w14:paraId="1C03C9BA" w14:textId="77777777" w:rsidR="00B92585" w:rsidRDefault="00B92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B4727" w14:textId="77777777" w:rsidR="00BF641F" w:rsidRDefault="00BF641F">
    <w:pPr>
      <w:widowControl w:val="0"/>
      <w:pBdr>
        <w:top w:val="nil"/>
        <w:left w:val="nil"/>
        <w:bottom w:val="nil"/>
        <w:right w:val="nil"/>
        <w:between w:val="nil"/>
      </w:pBdr>
      <w:spacing w:line="276" w:lineRule="auto"/>
      <w:rPr>
        <w:color w:val="000000"/>
      </w:rPr>
    </w:pPr>
  </w:p>
  <w:p w14:paraId="3A3F0416" w14:textId="77777777" w:rsidR="00695C0D" w:rsidRDefault="00695C0D" w:rsidP="00C22285">
    <w:pPr>
      <w:autoSpaceDE w:val="0"/>
      <w:autoSpaceDN w:val="0"/>
      <w:adjustRightInd w:val="0"/>
      <w:rPr>
        <w:rFonts w:ascii="Arial" w:hAnsi="Arial" w:cs="Arial"/>
        <w:sz w:val="16"/>
        <w:szCs w:val="16"/>
        <w:lang w:val="en-GB"/>
      </w:rPr>
    </w:pPr>
    <w:r w:rsidRPr="00695C0D">
      <w:rPr>
        <w:rFonts w:ascii="Arial" w:hAnsi="Arial" w:cs="Arial"/>
        <w:sz w:val="16"/>
        <w:szCs w:val="16"/>
        <w:lang w:val="en-GB"/>
      </w:rPr>
      <w:t xml:space="preserve">Tuition Fees and Payment Policy </w:t>
    </w:r>
  </w:p>
  <w:p w14:paraId="47FF71DC" w14:textId="18D59585" w:rsidR="00C22285" w:rsidRPr="00D427D0" w:rsidRDefault="00C22285" w:rsidP="00C22285">
    <w:pPr>
      <w:autoSpaceDE w:val="0"/>
      <w:autoSpaceDN w:val="0"/>
      <w:adjustRightInd w:val="0"/>
      <w:rPr>
        <w:rFonts w:ascii="Arial" w:hAnsi="Arial" w:cs="Arial"/>
        <w:sz w:val="16"/>
        <w:szCs w:val="16"/>
        <w:lang w:val="en-GB"/>
      </w:rPr>
    </w:pPr>
    <w:r w:rsidRPr="00D427D0">
      <w:rPr>
        <w:rFonts w:ascii="Arial" w:hAnsi="Arial" w:cs="Arial"/>
        <w:sz w:val="16"/>
        <w:szCs w:val="16"/>
        <w:lang w:val="en-GB"/>
      </w:rPr>
      <w:t xml:space="preserve">Version: </w:t>
    </w:r>
    <w:r w:rsidR="007E47C2">
      <w:rPr>
        <w:rFonts w:ascii="Arial" w:hAnsi="Arial" w:cs="Arial"/>
        <w:sz w:val="16"/>
        <w:szCs w:val="16"/>
        <w:lang w:val="en-GB"/>
      </w:rPr>
      <w:t>4</w:t>
    </w:r>
    <w:r w:rsidRPr="00D427D0">
      <w:rPr>
        <w:rFonts w:ascii="Arial" w:hAnsi="Arial" w:cs="Arial"/>
        <w:sz w:val="16"/>
        <w:szCs w:val="16"/>
        <w:lang w:val="en-GB"/>
      </w:rPr>
      <w:t>.0</w:t>
    </w:r>
  </w:p>
  <w:p w14:paraId="2DBFEC66" w14:textId="73E03ECC" w:rsidR="00C22285" w:rsidRPr="00D427D0" w:rsidRDefault="00C22285" w:rsidP="00C22285">
    <w:pPr>
      <w:autoSpaceDE w:val="0"/>
      <w:autoSpaceDN w:val="0"/>
      <w:adjustRightInd w:val="0"/>
      <w:rPr>
        <w:rFonts w:ascii="Arial" w:hAnsi="Arial" w:cs="Arial"/>
        <w:sz w:val="16"/>
        <w:szCs w:val="16"/>
        <w:lang w:val="en-GB"/>
      </w:rPr>
    </w:pPr>
    <w:r w:rsidRPr="00D427D0">
      <w:rPr>
        <w:rFonts w:ascii="Arial" w:hAnsi="Arial" w:cs="Arial"/>
        <w:sz w:val="16"/>
        <w:szCs w:val="16"/>
        <w:lang w:val="en-GB"/>
      </w:rPr>
      <w:t xml:space="preserve">Implemented: </w:t>
    </w:r>
    <w:r>
      <w:rPr>
        <w:rFonts w:ascii="Arial" w:hAnsi="Arial" w:cs="Arial"/>
        <w:sz w:val="16"/>
        <w:szCs w:val="16"/>
        <w:lang w:val="en-GB"/>
      </w:rPr>
      <w:t>30</w:t>
    </w:r>
    <w:r w:rsidRPr="00E7372A">
      <w:rPr>
        <w:rFonts w:ascii="Arial" w:hAnsi="Arial" w:cs="Arial"/>
        <w:sz w:val="16"/>
        <w:szCs w:val="16"/>
        <w:vertAlign w:val="superscript"/>
        <w:lang w:val="en-GB"/>
      </w:rPr>
      <w:t>th</w:t>
    </w:r>
    <w:r>
      <w:rPr>
        <w:rFonts w:ascii="Arial" w:hAnsi="Arial" w:cs="Arial"/>
        <w:sz w:val="16"/>
        <w:szCs w:val="16"/>
        <w:lang w:val="en-GB"/>
      </w:rPr>
      <w:t xml:space="preserve"> </w:t>
    </w:r>
    <w:r w:rsidRPr="00D427D0">
      <w:rPr>
        <w:rFonts w:ascii="Arial" w:hAnsi="Arial" w:cs="Arial"/>
        <w:sz w:val="16"/>
        <w:szCs w:val="16"/>
        <w:lang w:val="en-GB"/>
      </w:rPr>
      <w:t>August 20</w:t>
    </w:r>
    <w:r w:rsidR="007E47C2">
      <w:rPr>
        <w:rFonts w:ascii="Arial" w:hAnsi="Arial" w:cs="Arial"/>
        <w:sz w:val="16"/>
        <w:szCs w:val="16"/>
        <w:lang w:val="en-GB"/>
      </w:rPr>
      <w:t>23</w:t>
    </w:r>
  </w:p>
  <w:p w14:paraId="36DCD8FA" w14:textId="4CEC8CA9" w:rsidR="00C22285" w:rsidRPr="00D427D0" w:rsidRDefault="00C22285" w:rsidP="00C22285">
    <w:pPr>
      <w:autoSpaceDE w:val="0"/>
      <w:autoSpaceDN w:val="0"/>
      <w:adjustRightInd w:val="0"/>
      <w:rPr>
        <w:rFonts w:ascii="Arial" w:hAnsi="Arial" w:cs="Arial"/>
        <w:sz w:val="16"/>
        <w:szCs w:val="16"/>
        <w:lang w:val="en-GB"/>
      </w:rPr>
    </w:pPr>
    <w:r w:rsidRPr="00D427D0">
      <w:rPr>
        <w:rFonts w:ascii="Arial" w:hAnsi="Arial" w:cs="Arial"/>
        <w:sz w:val="16"/>
        <w:szCs w:val="16"/>
        <w:lang w:val="en-GB"/>
      </w:rPr>
      <w:t xml:space="preserve">To be reviewed: </w:t>
    </w:r>
    <w:r>
      <w:rPr>
        <w:rFonts w:ascii="Arial" w:hAnsi="Arial" w:cs="Arial"/>
        <w:sz w:val="16"/>
        <w:szCs w:val="16"/>
        <w:lang w:val="en-GB"/>
      </w:rPr>
      <w:t>30</w:t>
    </w:r>
    <w:r w:rsidRPr="00E7372A">
      <w:rPr>
        <w:rFonts w:ascii="Arial" w:hAnsi="Arial" w:cs="Arial"/>
        <w:sz w:val="16"/>
        <w:szCs w:val="16"/>
        <w:vertAlign w:val="superscript"/>
        <w:lang w:val="en-GB"/>
      </w:rPr>
      <w:t>th</w:t>
    </w:r>
    <w:r>
      <w:rPr>
        <w:rFonts w:ascii="Arial" w:hAnsi="Arial" w:cs="Arial"/>
        <w:sz w:val="16"/>
        <w:szCs w:val="16"/>
        <w:lang w:val="en-GB"/>
      </w:rPr>
      <w:t xml:space="preserve"> </w:t>
    </w:r>
    <w:r w:rsidRPr="00D427D0">
      <w:rPr>
        <w:rFonts w:ascii="Arial" w:hAnsi="Arial" w:cs="Arial"/>
        <w:sz w:val="16"/>
        <w:szCs w:val="16"/>
        <w:lang w:val="en-GB"/>
      </w:rPr>
      <w:t>August 202</w:t>
    </w:r>
    <w:r w:rsidR="007E47C2">
      <w:rPr>
        <w:rFonts w:ascii="Arial" w:hAnsi="Arial" w:cs="Arial"/>
        <w:sz w:val="16"/>
        <w:szCs w:val="16"/>
        <w:lang w:val="en-GB"/>
      </w:rPr>
      <w:t>5</w:t>
    </w:r>
  </w:p>
  <w:p w14:paraId="517CB314" w14:textId="6FF1D48B" w:rsidR="00C22285" w:rsidRDefault="00C22285" w:rsidP="00C22285">
    <w:pPr>
      <w:autoSpaceDE w:val="0"/>
      <w:autoSpaceDN w:val="0"/>
      <w:adjustRightInd w:val="0"/>
      <w:rPr>
        <w:rFonts w:ascii="Arial" w:hAnsi="Arial" w:cs="Arial"/>
        <w:sz w:val="16"/>
        <w:szCs w:val="16"/>
        <w:lang w:val="en-GB"/>
      </w:rPr>
    </w:pPr>
    <w:r w:rsidRPr="00D427D0">
      <w:rPr>
        <w:rFonts w:ascii="Arial" w:hAnsi="Arial" w:cs="Arial"/>
        <w:sz w:val="16"/>
        <w:szCs w:val="16"/>
        <w:lang w:val="en-GB"/>
      </w:rPr>
      <w:t xml:space="preserve">Responsibility: </w:t>
    </w:r>
    <w:r w:rsidR="007E47C2">
      <w:rPr>
        <w:rFonts w:ascii="Arial" w:hAnsi="Arial" w:cs="Arial"/>
        <w:sz w:val="16"/>
        <w:szCs w:val="16"/>
        <w:lang w:val="en-GB"/>
      </w:rPr>
      <w:t>Chief Executive Officer</w:t>
    </w:r>
  </w:p>
  <w:p w14:paraId="37EEF250" w14:textId="77777777" w:rsidR="00C22285" w:rsidRPr="00D427D0" w:rsidRDefault="00C22285" w:rsidP="00C22285">
    <w:pPr>
      <w:autoSpaceDE w:val="0"/>
      <w:autoSpaceDN w:val="0"/>
      <w:adjustRightInd w:val="0"/>
      <w:rPr>
        <w:rFonts w:ascii="Arial" w:hAnsi="Arial" w:cs="Arial"/>
        <w:sz w:val="16"/>
        <w:szCs w:val="16"/>
        <w:lang w:val="en-GB"/>
      </w:rPr>
    </w:pPr>
    <w:r>
      <w:rPr>
        <w:rFonts w:ascii="Arial" w:hAnsi="Arial" w:cs="Arial"/>
        <w:sz w:val="16"/>
        <w:szCs w:val="16"/>
      </w:rPr>
      <w:t xml:space="preserve">RTO Code: 0249, CRICOS Provider Code: 03282E </w:t>
    </w:r>
    <w:r w:rsidRPr="00042ADE">
      <w:rPr>
        <w:rFonts w:ascii="Arial" w:hAnsi="Arial" w:cs="Arial"/>
        <w:sz w:val="16"/>
        <w:szCs w:val="16"/>
      </w:rPr>
      <w:t xml:space="preserve"> </w:t>
    </w:r>
  </w:p>
  <w:p w14:paraId="64D2BE0D" w14:textId="77777777" w:rsidR="00C22285" w:rsidRPr="00A45035" w:rsidRDefault="00C22285" w:rsidP="00C22285">
    <w:pPr>
      <w:pBdr>
        <w:top w:val="nil"/>
        <w:left w:val="nil"/>
        <w:bottom w:val="nil"/>
        <w:right w:val="nil"/>
        <w:between w:val="nil"/>
      </w:pBdr>
      <w:tabs>
        <w:tab w:val="center" w:pos="4680"/>
        <w:tab w:val="right" w:pos="9360"/>
      </w:tabs>
      <w:rPr>
        <w:rFonts w:ascii="Arial" w:hAnsi="Arial" w:cs="Arial"/>
        <w:sz w:val="16"/>
        <w:szCs w:val="16"/>
      </w:rPr>
    </w:pPr>
    <w:r w:rsidRPr="00A42809">
      <w:rPr>
        <w:rFonts w:ascii="Arial" w:hAnsi="Arial" w:cs="Arial"/>
        <w:i/>
        <w:iCs/>
        <w:sz w:val="16"/>
        <w:szCs w:val="16"/>
        <w:lang w:val="en-GB"/>
      </w:rPr>
      <w:t>© MVJ Enterprises Pty Ltd t/a Perth College of Beauty Therapy, YES College</w:t>
    </w:r>
    <w:r w:rsidRPr="000E77D2">
      <w:rPr>
        <w:rFonts w:ascii="Calibri Light" w:hAnsi="Calibri Light"/>
        <w:sz w:val="16"/>
        <w:szCs w:val="16"/>
      </w:rPr>
      <w:t xml:space="preserve"> </w:t>
    </w:r>
    <w:r w:rsidRPr="000E77D2">
      <w:rPr>
        <w:rFonts w:ascii="Calibri Light" w:hAnsi="Calibri Light"/>
        <w:sz w:val="16"/>
        <w:szCs w:val="16"/>
      </w:rPr>
      <w:tab/>
    </w:r>
    <w:r w:rsidRPr="00042ADE">
      <w:rPr>
        <w:rFonts w:ascii="Arial" w:hAnsi="Arial" w:cs="Arial"/>
        <w:sz w:val="16"/>
        <w:szCs w:val="16"/>
      </w:rPr>
      <w:t xml:space="preserve">Page </w:t>
    </w:r>
    <w:r w:rsidRPr="00042ADE">
      <w:rPr>
        <w:rFonts w:ascii="Arial" w:hAnsi="Arial" w:cs="Arial"/>
        <w:sz w:val="16"/>
        <w:szCs w:val="16"/>
      </w:rPr>
      <w:fldChar w:fldCharType="begin"/>
    </w:r>
    <w:r w:rsidRPr="00042ADE">
      <w:rPr>
        <w:rFonts w:ascii="Arial" w:hAnsi="Arial" w:cs="Arial"/>
        <w:sz w:val="16"/>
        <w:szCs w:val="16"/>
      </w:rPr>
      <w:instrText xml:space="preserve"> PAGE </w:instrText>
    </w:r>
    <w:r w:rsidRPr="00042ADE">
      <w:rPr>
        <w:rFonts w:ascii="Arial" w:hAnsi="Arial" w:cs="Arial"/>
        <w:sz w:val="16"/>
        <w:szCs w:val="16"/>
      </w:rPr>
      <w:fldChar w:fldCharType="separate"/>
    </w:r>
    <w:r>
      <w:rPr>
        <w:rFonts w:ascii="Arial" w:hAnsi="Arial" w:cs="Arial"/>
        <w:sz w:val="16"/>
        <w:szCs w:val="16"/>
      </w:rPr>
      <w:t>1</w:t>
    </w:r>
    <w:r w:rsidRPr="00042ADE">
      <w:rPr>
        <w:rFonts w:ascii="Arial" w:hAnsi="Arial" w:cs="Arial"/>
        <w:sz w:val="16"/>
        <w:szCs w:val="16"/>
      </w:rPr>
      <w:fldChar w:fldCharType="end"/>
    </w:r>
    <w:r w:rsidRPr="00042ADE">
      <w:rPr>
        <w:rFonts w:ascii="Arial" w:hAnsi="Arial" w:cs="Arial"/>
        <w:sz w:val="16"/>
        <w:szCs w:val="16"/>
      </w:rPr>
      <w:t xml:space="preserve"> of </w:t>
    </w:r>
    <w:r w:rsidRPr="00042ADE">
      <w:rPr>
        <w:rFonts w:ascii="Arial" w:hAnsi="Arial" w:cs="Arial"/>
        <w:sz w:val="16"/>
        <w:szCs w:val="16"/>
      </w:rPr>
      <w:fldChar w:fldCharType="begin"/>
    </w:r>
    <w:r w:rsidRPr="00042ADE">
      <w:rPr>
        <w:rFonts w:ascii="Arial" w:hAnsi="Arial" w:cs="Arial"/>
        <w:sz w:val="16"/>
        <w:szCs w:val="16"/>
      </w:rPr>
      <w:instrText xml:space="preserve"> NUMPAGES  </w:instrText>
    </w:r>
    <w:r w:rsidRPr="00042ADE">
      <w:rPr>
        <w:rFonts w:ascii="Arial" w:hAnsi="Arial" w:cs="Arial"/>
        <w:sz w:val="16"/>
        <w:szCs w:val="16"/>
      </w:rPr>
      <w:fldChar w:fldCharType="separate"/>
    </w:r>
    <w:r>
      <w:rPr>
        <w:rFonts w:ascii="Arial" w:hAnsi="Arial" w:cs="Arial"/>
        <w:sz w:val="16"/>
        <w:szCs w:val="16"/>
      </w:rPr>
      <w:t>4</w:t>
    </w:r>
    <w:r w:rsidRPr="00042ADE">
      <w:rPr>
        <w:rFonts w:ascii="Arial" w:hAnsi="Arial" w:cs="Arial"/>
        <w:sz w:val="16"/>
        <w:szCs w:val="16"/>
      </w:rPr>
      <w:fldChar w:fldCharType="end"/>
    </w:r>
  </w:p>
  <w:p w14:paraId="1C7655DA" w14:textId="77777777" w:rsidR="00BF641F" w:rsidRDefault="00BF641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3C822" w14:textId="77777777" w:rsidR="00B92585" w:rsidRDefault="00B92585">
      <w:r>
        <w:separator/>
      </w:r>
    </w:p>
  </w:footnote>
  <w:footnote w:type="continuationSeparator" w:id="0">
    <w:p w14:paraId="74F54D21" w14:textId="77777777" w:rsidR="00B92585" w:rsidRDefault="00B92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CC956" w14:textId="77777777" w:rsidR="00BF641F" w:rsidRDefault="00841DF2">
    <w:pPr>
      <w:pBdr>
        <w:top w:val="nil"/>
        <w:left w:val="nil"/>
        <w:bottom w:val="nil"/>
        <w:right w:val="nil"/>
        <w:between w:val="nil"/>
      </w:pBdr>
      <w:tabs>
        <w:tab w:val="center" w:pos="4680"/>
        <w:tab w:val="right" w:pos="9360"/>
      </w:tabs>
      <w:rPr>
        <w:color w:val="000000"/>
      </w:rPr>
    </w:pPr>
    <w:r>
      <w:rPr>
        <w:noProof/>
        <w:lang w:val="en-US"/>
      </w:rPr>
      <mc:AlternateContent>
        <mc:Choice Requires="wps">
          <w:drawing>
            <wp:anchor distT="0" distB="0" distL="114300" distR="114300" simplePos="0" relativeHeight="251658240" behindDoc="0" locked="0" layoutInCell="1" hidden="0" allowOverlap="1" wp14:anchorId="377FCC15" wp14:editId="3CC5072A">
              <wp:simplePos x="0" y="0"/>
              <wp:positionH relativeFrom="column">
                <wp:posOffset>2374900</wp:posOffset>
              </wp:positionH>
              <wp:positionV relativeFrom="paragraph">
                <wp:posOffset>38100</wp:posOffset>
              </wp:positionV>
              <wp:extent cx="3771900" cy="1054612"/>
              <wp:effectExtent l="0" t="0" r="0" b="0"/>
              <wp:wrapNone/>
              <wp:docPr id="3" name="Rounded Rectangle 3"/>
              <wp:cNvGraphicFramePr/>
              <a:graphic xmlns:a="http://schemas.openxmlformats.org/drawingml/2006/main">
                <a:graphicData uri="http://schemas.microsoft.com/office/word/2010/wordprocessingShape">
                  <wps:wsp>
                    <wps:cNvSpPr/>
                    <wps:spPr>
                      <a:xfrm>
                        <a:off x="3464813" y="3262158"/>
                        <a:ext cx="3762375" cy="1035685"/>
                      </a:xfrm>
                      <a:prstGeom prst="roundRect">
                        <a:avLst>
                          <a:gd name="adj" fmla="val 16667"/>
                        </a:avLst>
                      </a:prstGeom>
                      <a:noFill/>
                      <a:ln>
                        <a:noFill/>
                      </a:ln>
                    </wps:spPr>
                    <wps:txbx>
                      <w:txbxContent>
                        <w:p w14:paraId="3BDE833C" w14:textId="6A5B0D67" w:rsidR="00BF641F" w:rsidRDefault="00841DF2">
                          <w:pPr>
                            <w:jc w:val="right"/>
                            <w:textDirection w:val="btLr"/>
                          </w:pPr>
                          <w:r>
                            <w:rPr>
                              <w:rFonts w:ascii="Arial Narrow" w:eastAsia="Arial Narrow" w:hAnsi="Arial Narrow" w:cs="Arial Narrow"/>
                              <w:b/>
                              <w:color w:val="002060"/>
                              <w:sz w:val="36"/>
                            </w:rPr>
                            <w:t xml:space="preserve">Tuition Fees </w:t>
                          </w:r>
                          <w:r w:rsidR="007828FA">
                            <w:rPr>
                              <w:rFonts w:ascii="Arial Narrow" w:eastAsia="Arial Narrow" w:hAnsi="Arial Narrow" w:cs="Arial Narrow"/>
                              <w:b/>
                              <w:color w:val="002060"/>
                              <w:sz w:val="36"/>
                            </w:rPr>
                            <w:t xml:space="preserve">and </w:t>
                          </w:r>
                          <w:r>
                            <w:rPr>
                              <w:rFonts w:ascii="Arial Narrow" w:eastAsia="Arial Narrow" w:hAnsi="Arial Narrow" w:cs="Arial Narrow"/>
                              <w:b/>
                              <w:color w:val="002060"/>
                              <w:sz w:val="36"/>
                            </w:rPr>
                            <w:t>Payment Policy</w:t>
                          </w:r>
                        </w:p>
                        <w:p w14:paraId="3541F6B3" w14:textId="348BBA9F" w:rsidR="00BF641F" w:rsidRDefault="00BF641F">
                          <w:pPr>
                            <w:jc w:val="right"/>
                            <w:textDirection w:val="btLr"/>
                          </w:pPr>
                        </w:p>
                      </w:txbxContent>
                    </wps:txbx>
                    <wps:bodyPr spcFirstLastPara="1" wrap="square" lIns="91425" tIns="45700" rIns="91425" bIns="45700" anchor="t" anchorCtr="0"/>
                  </wps:wsp>
                </a:graphicData>
              </a:graphic>
            </wp:anchor>
          </w:drawing>
        </mc:Choice>
        <mc:Fallback>
          <w:pict>
            <v:roundrect w14:anchorId="377FCC15" id="Rounded Rectangle 3" o:spid="_x0000_s1026" style="position:absolute;margin-left:187pt;margin-top:3pt;width:297pt;height:83.05pt;z-index:25165824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" filled="f" stroked="f">
              <v:textbox inset="2.53958mm,1.2694mm,2.53958mm,1.2694mm">
                <w:txbxContent>
                  <w:p w14:paraId="3BDE833C" w14:textId="6A5B0D67" w:rsidR="00BF641F" w:rsidRDefault="00841DF2">
                    <w:pPr>
                      <w:jc w:val="right"/>
                      <w:textDirection w:val="btLr"/>
                    </w:pPr>
                    <w:r>
                      <w:rPr>
                        <w:rFonts w:ascii="Arial Narrow" w:eastAsia="Arial Narrow" w:hAnsi="Arial Narrow" w:cs="Arial Narrow"/>
                        <w:b/>
                        <w:color w:val="002060"/>
                        <w:sz w:val="36"/>
                      </w:rPr>
                      <w:t xml:space="preserve">Tuition Fees </w:t>
                    </w:r>
                    <w:r w:rsidR="007828FA">
                      <w:rPr>
                        <w:rFonts w:ascii="Arial Narrow" w:eastAsia="Arial Narrow" w:hAnsi="Arial Narrow" w:cs="Arial Narrow"/>
                        <w:b/>
                        <w:color w:val="002060"/>
                        <w:sz w:val="36"/>
                      </w:rPr>
                      <w:t xml:space="preserve">and </w:t>
                    </w:r>
                    <w:r>
                      <w:rPr>
                        <w:rFonts w:ascii="Arial Narrow" w:eastAsia="Arial Narrow" w:hAnsi="Arial Narrow" w:cs="Arial Narrow"/>
                        <w:b/>
                        <w:color w:val="002060"/>
                        <w:sz w:val="36"/>
                      </w:rPr>
                      <w:t>Payment Policy</w:t>
                    </w:r>
                  </w:p>
                  <w:p w14:paraId="3541F6B3" w14:textId="348BBA9F" w:rsidR="00BF641F" w:rsidRDefault="00BF641F">
                    <w:pPr>
                      <w:jc w:val="right"/>
                      <w:textDirection w:val="btLr"/>
                    </w:pPr>
                  </w:p>
                </w:txbxContent>
              </v:textbox>
            </v:roundrect>
          </w:pict>
        </mc:Fallback>
      </mc:AlternateContent>
    </w:r>
    <w:r>
      <w:rPr>
        <w:noProof/>
        <w:lang w:val="en-US"/>
      </w:rPr>
      <mc:AlternateContent>
        <mc:Choice Requires="wps">
          <w:drawing>
            <wp:anchor distT="0" distB="0" distL="114300" distR="114300" simplePos="0" relativeHeight="251659264" behindDoc="0" locked="0" layoutInCell="1" hidden="0" allowOverlap="1" wp14:anchorId="6DB09F4F" wp14:editId="2BDC9DB9">
              <wp:simplePos x="0" y="0"/>
              <wp:positionH relativeFrom="column">
                <wp:posOffset>190500</wp:posOffset>
              </wp:positionH>
              <wp:positionV relativeFrom="paragraph">
                <wp:posOffset>1066800</wp:posOffset>
              </wp:positionV>
              <wp:extent cx="5800725"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2445638" y="3780000"/>
                        <a:ext cx="580072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0498F94B" id="_x0000_t32" coordsize="21600,21600" o:spt="32" o:oned="t" path="m,l21600,21600e" filled="f">
              <v:path arrowok="t" fillok="f" o:connecttype="none"/>
              <o:lock v:ext="edit" shapetype="t"/>
            </v:shapetype>
            <v:shape id="Straight Arrow Connector 2" o:spid="_x0000_s1026" type="#_x0000_t32" style="position:absolute;margin-left:15pt;margin-top:84pt;width:456.75pt;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"/>
          </w:pict>
        </mc:Fallback>
      </mc:AlternateContent>
    </w:r>
    <w:r w:rsidR="00590DD7" w:rsidRPr="00A0641A">
      <w:rPr>
        <w:noProof/>
        <w:lang w:val="en-US"/>
      </w:rPr>
      <w:drawing>
        <wp:inline distT="0" distB="0" distL="0" distR="0" wp14:anchorId="499B9E25" wp14:editId="720EC668">
          <wp:extent cx="1701800" cy="914400"/>
          <wp:effectExtent l="0" t="0" r="0" b="0"/>
          <wp:docPr id="1" name="Picture 1" descr="C:\Users\Perth2\AppData\Local\Microsoft\Windows\INetCache\Content.Word\YES-DSN-AU-0417_logo_high resolution files_1d_09-06-2017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th2\AppData\Local\Microsoft\Windows\INetCache\Content.Word\YES-DSN-AU-0417_logo_high resolution files_1d_09-06-2017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80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482"/>
    <w:multiLevelType w:val="multilevel"/>
    <w:tmpl w:val="ECFE929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Noto Sans Symbols" w:eastAsia="Noto Sans Symbols" w:hAnsi="Noto Sans Symbols" w:cs="Noto Sans Symbols"/>
      </w:rPr>
    </w:lvl>
    <w:lvl w:ilvl="3">
      <w:start w:val="1"/>
      <w:numFmt w:val="decimal"/>
      <w:lvlText w:val="%1.%2.➢.%4."/>
      <w:lvlJc w:val="left"/>
      <w:pPr>
        <w:ind w:left="1728" w:hanging="647"/>
      </w:pPr>
    </w:lvl>
    <w:lvl w:ilvl="4">
      <w:start w:val="1"/>
      <w:numFmt w:val="decimal"/>
      <w:lvlText w:val="%1.%2.➢.%4.%5."/>
      <w:lvlJc w:val="left"/>
      <w:pPr>
        <w:ind w:left="2232" w:hanging="792"/>
      </w:pPr>
    </w:lvl>
    <w:lvl w:ilvl="5">
      <w:start w:val="1"/>
      <w:numFmt w:val="decimal"/>
      <w:lvlText w:val="%1.%2.➢.%4.%5.%6."/>
      <w:lvlJc w:val="left"/>
      <w:pPr>
        <w:ind w:left="2736" w:hanging="935"/>
      </w:p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1" w15:restartNumberingAfterBreak="0">
    <w:nsid w:val="10485918"/>
    <w:multiLevelType w:val="multilevel"/>
    <w:tmpl w:val="8EEA2F76"/>
    <w:lvl w:ilvl="0">
      <w:start w:val="5"/>
      <w:numFmt w:val="decimal"/>
      <w:lvlText w:val="%1."/>
      <w:lvlJc w:val="left"/>
      <w:pPr>
        <w:ind w:left="360" w:hanging="360"/>
      </w:pPr>
    </w:lvl>
    <w:lvl w:ilvl="1">
      <w:start w:val="5"/>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100E77"/>
    <w:multiLevelType w:val="multilevel"/>
    <w:tmpl w:val="2C2279C6"/>
    <w:lvl w:ilvl="0">
      <w:start w:val="5"/>
      <w:numFmt w:val="decimal"/>
      <w:lvlText w:val="%1."/>
      <w:lvlJc w:val="left"/>
      <w:pPr>
        <w:ind w:left="360" w:hanging="360"/>
      </w:pPr>
    </w:lvl>
    <w:lvl w:ilvl="1">
      <w:start w:val="3"/>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7A60F9"/>
    <w:multiLevelType w:val="multilevel"/>
    <w:tmpl w:val="D714A1E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Noto Sans Symbols" w:eastAsia="Noto Sans Symbols" w:hAnsi="Noto Sans Symbols" w:cs="Noto Sans Symbols"/>
      </w:rPr>
    </w:lvl>
    <w:lvl w:ilvl="3">
      <w:start w:val="1"/>
      <w:numFmt w:val="decimal"/>
      <w:lvlText w:val="%1.%2.➢.%4."/>
      <w:lvlJc w:val="left"/>
      <w:pPr>
        <w:ind w:left="1728" w:hanging="647"/>
      </w:pPr>
    </w:lvl>
    <w:lvl w:ilvl="4">
      <w:start w:val="1"/>
      <w:numFmt w:val="decimal"/>
      <w:lvlText w:val="%1.%2.➢.%4.%5."/>
      <w:lvlJc w:val="left"/>
      <w:pPr>
        <w:ind w:left="2232" w:hanging="792"/>
      </w:pPr>
    </w:lvl>
    <w:lvl w:ilvl="5">
      <w:start w:val="1"/>
      <w:numFmt w:val="decimal"/>
      <w:lvlText w:val="%1.%2.➢.%4.%5.%6."/>
      <w:lvlJc w:val="left"/>
      <w:pPr>
        <w:ind w:left="2736" w:hanging="935"/>
      </w:p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4" w15:restartNumberingAfterBreak="0">
    <w:nsid w:val="21783028"/>
    <w:multiLevelType w:val="multilevel"/>
    <w:tmpl w:val="69EC187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23914C6"/>
    <w:multiLevelType w:val="multilevel"/>
    <w:tmpl w:val="3AA0637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Noto Sans Symbols" w:eastAsia="Noto Sans Symbols" w:hAnsi="Noto Sans Symbols" w:cs="Noto Sans Symbols"/>
      </w:rPr>
    </w:lvl>
    <w:lvl w:ilvl="3">
      <w:start w:val="1"/>
      <w:numFmt w:val="decimal"/>
      <w:lvlText w:val="%1.%2.➢.%4."/>
      <w:lvlJc w:val="left"/>
      <w:pPr>
        <w:ind w:left="1728" w:hanging="647"/>
      </w:pPr>
    </w:lvl>
    <w:lvl w:ilvl="4">
      <w:start w:val="1"/>
      <w:numFmt w:val="decimal"/>
      <w:lvlText w:val="%1.%2.➢.%4.%5."/>
      <w:lvlJc w:val="left"/>
      <w:pPr>
        <w:ind w:left="2232" w:hanging="792"/>
      </w:pPr>
    </w:lvl>
    <w:lvl w:ilvl="5">
      <w:start w:val="1"/>
      <w:numFmt w:val="decimal"/>
      <w:lvlText w:val="%1.%2.➢.%4.%5.%6."/>
      <w:lvlJc w:val="left"/>
      <w:pPr>
        <w:ind w:left="2736" w:hanging="935"/>
      </w:p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6" w15:restartNumberingAfterBreak="0">
    <w:nsid w:val="2A315102"/>
    <w:multiLevelType w:val="multilevel"/>
    <w:tmpl w:val="22660C92"/>
    <w:lvl w:ilvl="0">
      <w:start w:val="5"/>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1CB7DCF"/>
    <w:multiLevelType w:val="multilevel"/>
    <w:tmpl w:val="6A524970"/>
    <w:lvl w:ilvl="0">
      <w:start w:val="5"/>
      <w:numFmt w:val="decimal"/>
      <w:lvlText w:val="%1."/>
      <w:lvlJc w:val="left"/>
      <w:pPr>
        <w:ind w:left="360" w:hanging="360"/>
      </w:pPr>
    </w:lvl>
    <w:lvl w:ilvl="1">
      <w:start w:val="8"/>
      <w:numFmt w:val="decimal"/>
      <w:lvlText w:val="%1.%2."/>
      <w:lvlJc w:val="left"/>
      <w:pPr>
        <w:ind w:left="792" w:hanging="432"/>
      </w:pPr>
    </w:lvl>
    <w:lvl w:ilvl="2">
      <w:start w:val="1"/>
      <w:numFmt w:val="bullet"/>
      <w:lvlText w:val="➢"/>
      <w:lvlJc w:val="left"/>
      <w:pPr>
        <w:ind w:left="1224" w:hanging="504"/>
      </w:pPr>
      <w:rPr>
        <w:rFonts w:ascii="Noto Sans Symbols" w:eastAsia="Noto Sans Symbols" w:hAnsi="Noto Sans Symbols" w:cs="Noto Sans Symbols"/>
      </w:rPr>
    </w:lvl>
    <w:lvl w:ilvl="3">
      <w:start w:val="1"/>
      <w:numFmt w:val="decimal"/>
      <w:lvlText w:val="%1.%2.➢.%4."/>
      <w:lvlJc w:val="left"/>
      <w:pPr>
        <w:ind w:left="1728" w:hanging="647"/>
      </w:pPr>
    </w:lvl>
    <w:lvl w:ilvl="4">
      <w:start w:val="1"/>
      <w:numFmt w:val="decimal"/>
      <w:lvlText w:val="%1.%2.➢.%4.%5."/>
      <w:lvlJc w:val="left"/>
      <w:pPr>
        <w:ind w:left="2232" w:hanging="792"/>
      </w:pPr>
    </w:lvl>
    <w:lvl w:ilvl="5">
      <w:start w:val="1"/>
      <w:numFmt w:val="decimal"/>
      <w:lvlText w:val="%1.%2.➢.%4.%5.%6."/>
      <w:lvlJc w:val="left"/>
      <w:pPr>
        <w:ind w:left="2736" w:hanging="935"/>
      </w:p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8" w15:restartNumberingAfterBreak="0">
    <w:nsid w:val="32A2257B"/>
    <w:multiLevelType w:val="multilevel"/>
    <w:tmpl w:val="7D046C7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5651CC2"/>
    <w:multiLevelType w:val="multilevel"/>
    <w:tmpl w:val="095EADE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Noto Sans Symbols" w:eastAsia="Noto Sans Symbols" w:hAnsi="Noto Sans Symbols" w:cs="Noto Sans Symbols"/>
      </w:rPr>
    </w:lvl>
    <w:lvl w:ilvl="3">
      <w:start w:val="1"/>
      <w:numFmt w:val="bullet"/>
      <w:lvlText w:val="●"/>
      <w:lvlJc w:val="left"/>
      <w:pPr>
        <w:ind w:left="1728" w:hanging="647"/>
      </w:pPr>
      <w:rPr>
        <w:rFonts w:ascii="Noto Sans Symbols" w:eastAsia="Noto Sans Symbols" w:hAnsi="Noto Sans Symbols" w:cs="Noto Sans Symbols"/>
      </w:rPr>
    </w:lvl>
    <w:lvl w:ilvl="4">
      <w:start w:val="1"/>
      <w:numFmt w:val="decimal"/>
      <w:lvlText w:val="%1.%2.➢.●.%5."/>
      <w:lvlJc w:val="left"/>
      <w:pPr>
        <w:ind w:left="2232" w:hanging="792"/>
      </w:pPr>
    </w:lvl>
    <w:lvl w:ilvl="5">
      <w:start w:val="1"/>
      <w:numFmt w:val="decimal"/>
      <w:lvlText w:val="%1.%2.➢.●.%5.%6."/>
      <w:lvlJc w:val="left"/>
      <w:pPr>
        <w:ind w:left="2736" w:hanging="935"/>
      </w:pPr>
    </w:lvl>
    <w:lvl w:ilvl="6">
      <w:start w:val="1"/>
      <w:numFmt w:val="decimal"/>
      <w:lvlText w:val="%1.%2.➢.●.%5.%6.%7."/>
      <w:lvlJc w:val="left"/>
      <w:pPr>
        <w:ind w:left="3240" w:hanging="1080"/>
      </w:pPr>
    </w:lvl>
    <w:lvl w:ilvl="7">
      <w:start w:val="1"/>
      <w:numFmt w:val="decimal"/>
      <w:lvlText w:val="%1.%2.➢.●.%5.%6.%7.%8."/>
      <w:lvlJc w:val="left"/>
      <w:pPr>
        <w:ind w:left="3744" w:hanging="1224"/>
      </w:pPr>
    </w:lvl>
    <w:lvl w:ilvl="8">
      <w:start w:val="1"/>
      <w:numFmt w:val="decimal"/>
      <w:lvlText w:val="%1.%2.➢.●.%5.%6.%7.%8.%9."/>
      <w:lvlJc w:val="left"/>
      <w:pPr>
        <w:ind w:left="4320" w:hanging="1440"/>
      </w:pPr>
    </w:lvl>
  </w:abstractNum>
  <w:abstractNum w:abstractNumId="10" w15:restartNumberingAfterBreak="0">
    <w:nsid w:val="40885098"/>
    <w:multiLevelType w:val="multilevel"/>
    <w:tmpl w:val="27E62C6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8893E75"/>
    <w:multiLevelType w:val="multilevel"/>
    <w:tmpl w:val="8DD809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C1D1458"/>
    <w:multiLevelType w:val="hybridMultilevel"/>
    <w:tmpl w:val="4118C48A"/>
    <w:lvl w:ilvl="0" w:tplc="0C090001">
      <w:start w:val="1"/>
      <w:numFmt w:val="bullet"/>
      <w:lvlText w:val=""/>
      <w:lvlJc w:val="left"/>
      <w:pPr>
        <w:ind w:left="630" w:hanging="360"/>
      </w:pPr>
      <w:rPr>
        <w:rFonts w:ascii="Symbol" w:hAnsi="Symbol" w:hint="default"/>
      </w:rPr>
    </w:lvl>
    <w:lvl w:ilvl="1" w:tplc="0C090003" w:tentative="1">
      <w:start w:val="1"/>
      <w:numFmt w:val="bullet"/>
      <w:lvlText w:val="o"/>
      <w:lvlJc w:val="left"/>
      <w:pPr>
        <w:ind w:left="1350" w:hanging="360"/>
      </w:pPr>
      <w:rPr>
        <w:rFonts w:ascii="Courier New" w:hAnsi="Courier New" w:cs="Courier New" w:hint="default"/>
      </w:rPr>
    </w:lvl>
    <w:lvl w:ilvl="2" w:tplc="0C090005" w:tentative="1">
      <w:start w:val="1"/>
      <w:numFmt w:val="bullet"/>
      <w:lvlText w:val=""/>
      <w:lvlJc w:val="left"/>
      <w:pPr>
        <w:ind w:left="2070" w:hanging="360"/>
      </w:pPr>
      <w:rPr>
        <w:rFonts w:ascii="Wingdings" w:hAnsi="Wingdings" w:hint="default"/>
      </w:rPr>
    </w:lvl>
    <w:lvl w:ilvl="3" w:tplc="0C090001" w:tentative="1">
      <w:start w:val="1"/>
      <w:numFmt w:val="bullet"/>
      <w:lvlText w:val=""/>
      <w:lvlJc w:val="left"/>
      <w:pPr>
        <w:ind w:left="2790" w:hanging="360"/>
      </w:pPr>
      <w:rPr>
        <w:rFonts w:ascii="Symbol" w:hAnsi="Symbol" w:hint="default"/>
      </w:rPr>
    </w:lvl>
    <w:lvl w:ilvl="4" w:tplc="0C090003" w:tentative="1">
      <w:start w:val="1"/>
      <w:numFmt w:val="bullet"/>
      <w:lvlText w:val="o"/>
      <w:lvlJc w:val="left"/>
      <w:pPr>
        <w:ind w:left="3510" w:hanging="360"/>
      </w:pPr>
      <w:rPr>
        <w:rFonts w:ascii="Courier New" w:hAnsi="Courier New" w:cs="Courier New" w:hint="default"/>
      </w:rPr>
    </w:lvl>
    <w:lvl w:ilvl="5" w:tplc="0C090005" w:tentative="1">
      <w:start w:val="1"/>
      <w:numFmt w:val="bullet"/>
      <w:lvlText w:val=""/>
      <w:lvlJc w:val="left"/>
      <w:pPr>
        <w:ind w:left="4230" w:hanging="360"/>
      </w:pPr>
      <w:rPr>
        <w:rFonts w:ascii="Wingdings" w:hAnsi="Wingdings" w:hint="default"/>
      </w:rPr>
    </w:lvl>
    <w:lvl w:ilvl="6" w:tplc="0C090001" w:tentative="1">
      <w:start w:val="1"/>
      <w:numFmt w:val="bullet"/>
      <w:lvlText w:val=""/>
      <w:lvlJc w:val="left"/>
      <w:pPr>
        <w:ind w:left="4950" w:hanging="360"/>
      </w:pPr>
      <w:rPr>
        <w:rFonts w:ascii="Symbol" w:hAnsi="Symbol" w:hint="default"/>
      </w:rPr>
    </w:lvl>
    <w:lvl w:ilvl="7" w:tplc="0C090003" w:tentative="1">
      <w:start w:val="1"/>
      <w:numFmt w:val="bullet"/>
      <w:lvlText w:val="o"/>
      <w:lvlJc w:val="left"/>
      <w:pPr>
        <w:ind w:left="5670" w:hanging="360"/>
      </w:pPr>
      <w:rPr>
        <w:rFonts w:ascii="Courier New" w:hAnsi="Courier New" w:cs="Courier New" w:hint="default"/>
      </w:rPr>
    </w:lvl>
    <w:lvl w:ilvl="8" w:tplc="0C090005" w:tentative="1">
      <w:start w:val="1"/>
      <w:numFmt w:val="bullet"/>
      <w:lvlText w:val=""/>
      <w:lvlJc w:val="left"/>
      <w:pPr>
        <w:ind w:left="6390" w:hanging="360"/>
      </w:pPr>
      <w:rPr>
        <w:rFonts w:ascii="Wingdings" w:hAnsi="Wingdings" w:hint="default"/>
      </w:rPr>
    </w:lvl>
  </w:abstractNum>
  <w:abstractNum w:abstractNumId="13" w15:restartNumberingAfterBreak="0">
    <w:nsid w:val="5EB87C72"/>
    <w:multiLevelType w:val="multilevel"/>
    <w:tmpl w:val="E58E0D92"/>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67B67737"/>
    <w:multiLevelType w:val="multilevel"/>
    <w:tmpl w:val="820442C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Noto Sans Symbols" w:eastAsia="Noto Sans Symbols" w:hAnsi="Noto Sans Symbols" w:cs="Noto Sans Symbols"/>
      </w:rPr>
    </w:lvl>
    <w:lvl w:ilvl="3">
      <w:start w:val="1"/>
      <w:numFmt w:val="decimal"/>
      <w:lvlText w:val="%1.%2.➢.%4."/>
      <w:lvlJc w:val="left"/>
      <w:pPr>
        <w:ind w:left="1728" w:hanging="647"/>
      </w:pPr>
    </w:lvl>
    <w:lvl w:ilvl="4">
      <w:start w:val="1"/>
      <w:numFmt w:val="decimal"/>
      <w:lvlText w:val="%1.%2.➢.%4.%5."/>
      <w:lvlJc w:val="left"/>
      <w:pPr>
        <w:ind w:left="2232" w:hanging="792"/>
      </w:pPr>
    </w:lvl>
    <w:lvl w:ilvl="5">
      <w:start w:val="1"/>
      <w:numFmt w:val="decimal"/>
      <w:lvlText w:val="%1.%2.➢.%4.%5.%6."/>
      <w:lvlJc w:val="left"/>
      <w:pPr>
        <w:ind w:left="2736" w:hanging="935"/>
      </w:p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15" w15:restartNumberingAfterBreak="0">
    <w:nsid w:val="69E71E10"/>
    <w:multiLevelType w:val="multilevel"/>
    <w:tmpl w:val="0BD8AD3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86B7F5C"/>
    <w:multiLevelType w:val="multilevel"/>
    <w:tmpl w:val="8AE868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AF14214"/>
    <w:multiLevelType w:val="multilevel"/>
    <w:tmpl w:val="5B08BC94"/>
    <w:lvl w:ilvl="0">
      <w:start w:val="7"/>
      <w:numFmt w:val="decimal"/>
      <w:lvlText w:val="%1"/>
      <w:lvlJc w:val="left"/>
      <w:pPr>
        <w:ind w:left="360" w:hanging="360"/>
      </w:pPr>
      <w:rPr>
        <w:rFonts w:hint="default"/>
      </w:rPr>
    </w:lvl>
    <w:lvl w:ilvl="1">
      <w:start w:val="4"/>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num w:numId="1" w16cid:durableId="1400707636">
    <w:abstractNumId w:val="9"/>
  </w:num>
  <w:num w:numId="2" w16cid:durableId="450442854">
    <w:abstractNumId w:val="16"/>
  </w:num>
  <w:num w:numId="3" w16cid:durableId="775754170">
    <w:abstractNumId w:val="0"/>
  </w:num>
  <w:num w:numId="4" w16cid:durableId="127819513">
    <w:abstractNumId w:val="14"/>
  </w:num>
  <w:num w:numId="5" w16cid:durableId="1452939319">
    <w:abstractNumId w:val="2"/>
  </w:num>
  <w:num w:numId="6" w16cid:durableId="1720087135">
    <w:abstractNumId w:val="5"/>
  </w:num>
  <w:num w:numId="7" w16cid:durableId="1923174882">
    <w:abstractNumId w:val="1"/>
  </w:num>
  <w:num w:numId="8" w16cid:durableId="438571196">
    <w:abstractNumId w:val="3"/>
  </w:num>
  <w:num w:numId="9" w16cid:durableId="1407995279">
    <w:abstractNumId w:val="7"/>
  </w:num>
  <w:num w:numId="10" w16cid:durableId="780538658">
    <w:abstractNumId w:val="11"/>
  </w:num>
  <w:num w:numId="11" w16cid:durableId="859392215">
    <w:abstractNumId w:val="15"/>
  </w:num>
  <w:num w:numId="12" w16cid:durableId="173955507">
    <w:abstractNumId w:val="10"/>
  </w:num>
  <w:num w:numId="13" w16cid:durableId="724525744">
    <w:abstractNumId w:val="4"/>
  </w:num>
  <w:num w:numId="14" w16cid:durableId="1714886783">
    <w:abstractNumId w:val="6"/>
  </w:num>
  <w:num w:numId="15" w16cid:durableId="712120272">
    <w:abstractNumId w:val="13"/>
  </w:num>
  <w:num w:numId="16" w16cid:durableId="342589089">
    <w:abstractNumId w:val="17"/>
  </w:num>
  <w:num w:numId="17" w16cid:durableId="296306227">
    <w:abstractNumId w:val="12"/>
  </w:num>
  <w:num w:numId="18" w16cid:durableId="6430436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BF641F"/>
    <w:rsid w:val="0002409E"/>
    <w:rsid w:val="000419AA"/>
    <w:rsid w:val="000628E4"/>
    <w:rsid w:val="00090325"/>
    <w:rsid w:val="000A36FD"/>
    <w:rsid w:val="00136377"/>
    <w:rsid w:val="00140E9D"/>
    <w:rsid w:val="00154E03"/>
    <w:rsid w:val="001573C2"/>
    <w:rsid w:val="001826D9"/>
    <w:rsid w:val="001E7C83"/>
    <w:rsid w:val="00276BBA"/>
    <w:rsid w:val="00282914"/>
    <w:rsid w:val="002869C2"/>
    <w:rsid w:val="00296D34"/>
    <w:rsid w:val="002A1790"/>
    <w:rsid w:val="003C649E"/>
    <w:rsid w:val="003D3113"/>
    <w:rsid w:val="00401ADD"/>
    <w:rsid w:val="0041586B"/>
    <w:rsid w:val="00434EB6"/>
    <w:rsid w:val="004537A8"/>
    <w:rsid w:val="00483837"/>
    <w:rsid w:val="004C5B5C"/>
    <w:rsid w:val="004F031A"/>
    <w:rsid w:val="00501BDB"/>
    <w:rsid w:val="00507426"/>
    <w:rsid w:val="00583A46"/>
    <w:rsid w:val="00590DD7"/>
    <w:rsid w:val="005A3936"/>
    <w:rsid w:val="0067329F"/>
    <w:rsid w:val="00694A70"/>
    <w:rsid w:val="00695C0D"/>
    <w:rsid w:val="006C072D"/>
    <w:rsid w:val="006E0D9C"/>
    <w:rsid w:val="006E15CA"/>
    <w:rsid w:val="006F504B"/>
    <w:rsid w:val="007200D7"/>
    <w:rsid w:val="00721964"/>
    <w:rsid w:val="00734D37"/>
    <w:rsid w:val="007652E5"/>
    <w:rsid w:val="007828FA"/>
    <w:rsid w:val="00783CB1"/>
    <w:rsid w:val="007C3F77"/>
    <w:rsid w:val="007E47C2"/>
    <w:rsid w:val="00803810"/>
    <w:rsid w:val="00841DF2"/>
    <w:rsid w:val="008F204E"/>
    <w:rsid w:val="00981171"/>
    <w:rsid w:val="009B4332"/>
    <w:rsid w:val="00A174E9"/>
    <w:rsid w:val="00AA719A"/>
    <w:rsid w:val="00AB633C"/>
    <w:rsid w:val="00B169FA"/>
    <w:rsid w:val="00B92585"/>
    <w:rsid w:val="00BF641F"/>
    <w:rsid w:val="00C22285"/>
    <w:rsid w:val="00C36590"/>
    <w:rsid w:val="00C87F4E"/>
    <w:rsid w:val="00CE1A15"/>
    <w:rsid w:val="00D5041F"/>
    <w:rsid w:val="00D81892"/>
    <w:rsid w:val="00DD7CF7"/>
    <w:rsid w:val="00DE138D"/>
    <w:rsid w:val="00E60801"/>
    <w:rsid w:val="00EB3AD7"/>
    <w:rsid w:val="00EC14E0"/>
    <w:rsid w:val="00ED759F"/>
    <w:rsid w:val="00EE36C3"/>
    <w:rsid w:val="00F5401B"/>
    <w:rsid w:val="00F60A9E"/>
    <w:rsid w:val="00F7243E"/>
    <w:rsid w:val="00F743F3"/>
    <w:rsid w:val="00FE4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57AEC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Header">
    <w:name w:val="header"/>
    <w:basedOn w:val="Normal"/>
    <w:link w:val="HeaderChar"/>
    <w:uiPriority w:val="99"/>
    <w:unhideWhenUsed/>
    <w:rsid w:val="00590DD7"/>
    <w:pPr>
      <w:tabs>
        <w:tab w:val="center" w:pos="4513"/>
        <w:tab w:val="right" w:pos="9026"/>
      </w:tabs>
    </w:pPr>
  </w:style>
  <w:style w:type="character" w:customStyle="1" w:styleId="HeaderChar">
    <w:name w:val="Header Char"/>
    <w:basedOn w:val="DefaultParagraphFont"/>
    <w:link w:val="Header"/>
    <w:uiPriority w:val="99"/>
    <w:rsid w:val="00590DD7"/>
  </w:style>
  <w:style w:type="paragraph" w:styleId="Footer">
    <w:name w:val="footer"/>
    <w:basedOn w:val="Normal"/>
    <w:link w:val="FooterChar"/>
    <w:uiPriority w:val="99"/>
    <w:unhideWhenUsed/>
    <w:rsid w:val="00590DD7"/>
    <w:pPr>
      <w:tabs>
        <w:tab w:val="center" w:pos="4513"/>
        <w:tab w:val="right" w:pos="9026"/>
      </w:tabs>
    </w:pPr>
  </w:style>
  <w:style w:type="character" w:customStyle="1" w:styleId="FooterChar">
    <w:name w:val="Footer Char"/>
    <w:basedOn w:val="DefaultParagraphFont"/>
    <w:link w:val="Footer"/>
    <w:uiPriority w:val="99"/>
    <w:rsid w:val="00590DD7"/>
  </w:style>
  <w:style w:type="character" w:styleId="Hyperlink">
    <w:name w:val="Hyperlink"/>
    <w:basedOn w:val="DefaultParagraphFont"/>
    <w:uiPriority w:val="99"/>
    <w:unhideWhenUsed/>
    <w:rsid w:val="00CE1A15"/>
    <w:rPr>
      <w:color w:val="0000FF" w:themeColor="hyperlink"/>
      <w:u w:val="single"/>
    </w:rPr>
  </w:style>
  <w:style w:type="paragraph" w:styleId="ListParagraph">
    <w:name w:val="List Paragraph"/>
    <w:basedOn w:val="Normal"/>
    <w:uiPriority w:val="34"/>
    <w:qFormat/>
    <w:rsid w:val="00E608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yescollege.com.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escollege.com.a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yescollege.com.au" TargetMode="External"/><Relationship Id="rId4" Type="http://schemas.openxmlformats.org/officeDocument/2006/relationships/webSettings" Target="webSettings.xml"/><Relationship Id="rId9" Type="http://schemas.openxmlformats.org/officeDocument/2006/relationships/hyperlink" Target="http://www.yescollege.com.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7</Pages>
  <Words>2386</Words>
  <Characters>13601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 Ma</cp:lastModifiedBy>
  <cp:revision>65</cp:revision>
  <dcterms:created xsi:type="dcterms:W3CDTF">2019-01-17T23:44:00Z</dcterms:created>
  <dcterms:modified xsi:type="dcterms:W3CDTF">2023-10-12T00:37:00Z</dcterms:modified>
</cp:coreProperties>
</file>